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ED3CF" w14:textId="4FB267BF" w:rsidR="009B5A36" w:rsidRDefault="006F0C4F" w:rsidP="008C4657">
      <w:pPr>
        <w:jc w:val="center"/>
        <w:rPr>
          <w:b/>
        </w:rPr>
      </w:pPr>
      <w:r>
        <w:rPr>
          <w:b/>
        </w:rPr>
        <w:t xml:space="preserve">DRAFT SECTION OF </w:t>
      </w:r>
      <w:r w:rsidR="008E52CA">
        <w:rPr>
          <w:b/>
        </w:rPr>
        <w:t xml:space="preserve">SENTENCING </w:t>
      </w:r>
      <w:r w:rsidR="000A322B">
        <w:rPr>
          <w:b/>
        </w:rPr>
        <w:t>MEMORANDUM REQUESTING SH</w:t>
      </w:r>
      <w:r w:rsidR="008E52CA">
        <w:rPr>
          <w:b/>
        </w:rPr>
        <w:t>ORTER PROBATION</w:t>
      </w:r>
      <w:r w:rsidR="000A322B">
        <w:rPr>
          <w:b/>
        </w:rPr>
        <w:t>ARY PERIOD</w:t>
      </w:r>
    </w:p>
    <w:p w14:paraId="24B6D9DF" w14:textId="77777777" w:rsidR="000A322B" w:rsidRPr="008E52CA" w:rsidRDefault="000A322B" w:rsidP="008C4657">
      <w:pPr>
        <w:jc w:val="center"/>
        <w:rPr>
          <w:b/>
        </w:rPr>
      </w:pPr>
    </w:p>
    <w:p w14:paraId="3ED64E71" w14:textId="51998E00" w:rsidR="000C71A6" w:rsidRDefault="008E52CA" w:rsidP="008C4657">
      <w:pPr>
        <w:spacing w:line="480" w:lineRule="auto"/>
        <w:ind w:firstLine="720"/>
        <w:jc w:val="both"/>
      </w:pPr>
      <w:r>
        <w:t xml:space="preserve">A long probationary period </w:t>
      </w:r>
      <w:r w:rsidR="000A322B">
        <w:t>f</w:t>
      </w:r>
      <w:r>
        <w:t xml:space="preserve">or [CLIENT] </w:t>
      </w:r>
      <w:r w:rsidR="000A322B">
        <w:t xml:space="preserve">would be counterproductive, </w:t>
      </w:r>
      <w:r>
        <w:t xml:space="preserve">because </w:t>
      </w:r>
      <w:r w:rsidR="000A322B">
        <w:t>social science research shows that lengthy probationary sentences do no</w:t>
      </w:r>
      <w:r>
        <w:t xml:space="preserve">t </w:t>
      </w:r>
      <w:r w:rsidR="000A322B">
        <w:t xml:space="preserve">promote </w:t>
      </w:r>
      <w:r>
        <w:t xml:space="preserve">public safety </w:t>
      </w:r>
      <w:r w:rsidR="000A322B">
        <w:t xml:space="preserve">or enhance </w:t>
      </w:r>
      <w:r>
        <w:t>rehabilitation goals</w:t>
      </w:r>
      <w:r w:rsidR="000A322B">
        <w:t xml:space="preserve">. </w:t>
      </w:r>
      <w:r w:rsidR="000A322B">
        <w:rPr>
          <w:i/>
        </w:rPr>
        <w:t xml:space="preserve">See </w:t>
      </w:r>
      <w:r w:rsidRPr="00F841B0">
        <w:rPr>
          <w:i/>
          <w:iCs/>
        </w:rPr>
        <w:t>U</w:t>
      </w:r>
      <w:r w:rsidR="007667F2">
        <w:rPr>
          <w:i/>
          <w:iCs/>
        </w:rPr>
        <w:t>nited States</w:t>
      </w:r>
      <w:r w:rsidRPr="00F841B0">
        <w:rPr>
          <w:i/>
          <w:iCs/>
        </w:rPr>
        <w:t xml:space="preserve"> v. Doyle</w:t>
      </w:r>
      <w:r>
        <w:t xml:space="preserve">, 711 F.3d </w:t>
      </w:r>
      <w:r w:rsidR="00F841B0">
        <w:t>729, 734 (6th Cir. 2013)</w:t>
      </w:r>
      <w:r w:rsidR="000A322B">
        <w:t xml:space="preserve"> (noting that the twin goals of probation are “rehabilitation of the defendant [] and the protection of the public”)</w:t>
      </w:r>
      <w:r w:rsidR="00F841B0">
        <w:t>.</w:t>
      </w:r>
      <w:r w:rsidR="007667F2">
        <w:t xml:space="preserve"> </w:t>
      </w:r>
      <w:r w:rsidR="000A322B">
        <w:t>Instead, a longer probationary period in this case will simply cost the State more money, spread the probation department thinner, and unnecessarily prolong [CLIENT’s] sentence</w:t>
      </w:r>
      <w:r w:rsidR="002A5947">
        <w:t xml:space="preserve">. Research shows that </w:t>
      </w:r>
      <w:r w:rsidR="00640A71">
        <w:t xml:space="preserve">probation periods </w:t>
      </w:r>
      <w:r w:rsidR="00E53805">
        <w:t xml:space="preserve">that are not goal-oriented and that exceed </w:t>
      </w:r>
      <w:r w:rsidR="00640A71">
        <w:t>one year</w:t>
      </w:r>
      <w:r w:rsidR="00E53805">
        <w:t xml:space="preserve"> in length</w:t>
      </w:r>
      <w:r w:rsidR="00640A71">
        <w:t xml:space="preserve"> are unnecessary due to diminishing marginal returns.</w:t>
      </w:r>
      <w:r w:rsidR="007667F2">
        <w:t xml:space="preserve"> </w:t>
      </w:r>
      <w:r w:rsidR="00E53805">
        <w:t xml:space="preserve">After the goals of probation have been achieved </w:t>
      </w:r>
      <w:r w:rsidR="00F07663">
        <w:t>or a year without</w:t>
      </w:r>
      <w:r w:rsidR="00E53805">
        <w:t xml:space="preserve"> reoffending has passed</w:t>
      </w:r>
      <w:r w:rsidR="00640A71">
        <w:t xml:space="preserve">, probation does not significantly improve public safety, reduce </w:t>
      </w:r>
      <w:r w:rsidR="00640A71" w:rsidRPr="009502DC">
        <w:t>recidivism</w:t>
      </w:r>
      <w:r w:rsidR="00640A71">
        <w:t>, or further additional rehabilitative goals</w:t>
      </w:r>
      <w:r w:rsidR="002A5947">
        <w:t>.</w:t>
      </w:r>
      <w:r w:rsidR="00640A71">
        <w:t xml:space="preserve"> </w:t>
      </w:r>
      <w:r w:rsidR="00E53805">
        <w:t xml:space="preserve">It just </w:t>
      </w:r>
      <w:r w:rsidR="00640A71">
        <w:t>cost</w:t>
      </w:r>
      <w:r w:rsidR="00E53805">
        <w:t>s</w:t>
      </w:r>
      <w:r w:rsidR="00640A71">
        <w:t xml:space="preserve"> the State more money and overwhelm</w:t>
      </w:r>
      <w:r w:rsidR="00E53805">
        <w:t>s</w:t>
      </w:r>
      <w:r w:rsidR="00640A71">
        <w:t xml:space="preserve"> probation agents with increasingly bloated caseloads that make them less able to provide effective supervision for those who need it.</w:t>
      </w:r>
      <w:r w:rsidR="007667F2">
        <w:t xml:space="preserve"> </w:t>
      </w:r>
    </w:p>
    <w:p w14:paraId="55DCF5B9" w14:textId="6A223EF6" w:rsidR="000A322B" w:rsidRDefault="002A5947" w:rsidP="008C4657">
      <w:pPr>
        <w:spacing w:line="480" w:lineRule="auto"/>
        <w:ind w:firstLine="720"/>
        <w:jc w:val="both"/>
      </w:pPr>
      <w:r>
        <w:t xml:space="preserve">For </w:t>
      </w:r>
      <w:r w:rsidR="00640A71">
        <w:t>these</w:t>
      </w:r>
      <w:r>
        <w:t xml:space="preserve"> reason</w:t>
      </w:r>
      <w:r w:rsidR="00640A71">
        <w:t>s</w:t>
      </w:r>
      <w:r>
        <w:t xml:space="preserve">, [CLIENT] respectfully requests that this Court impose a goal-oriented probationary sentence that terminates upon completion of </w:t>
      </w:r>
      <w:r w:rsidR="007667F2">
        <w:t>[</w:t>
      </w:r>
      <w:r>
        <w:t>INSERT OUTCOME-ORIENTED GOAL</w:t>
      </w:r>
      <w:r w:rsidR="007667F2">
        <w:t>]</w:t>
      </w:r>
      <w:r w:rsidR="00560AD9">
        <w:t>. If this Court is inclined to impose a time-driven period of probation, [CLIENT] respectfully requests that it impose a one-year probationary period</w:t>
      </w:r>
      <w:r>
        <w:t xml:space="preserve">. </w:t>
      </w:r>
    </w:p>
    <w:p w14:paraId="55B9714E" w14:textId="77777777" w:rsidR="004F729E" w:rsidRDefault="004F729E" w:rsidP="004F729E">
      <w:pPr>
        <w:pStyle w:val="ListParagraph"/>
        <w:numPr>
          <w:ilvl w:val="0"/>
          <w:numId w:val="14"/>
        </w:numPr>
        <w:tabs>
          <w:tab w:val="left" w:pos="2053"/>
        </w:tabs>
        <w:rPr>
          <w:b/>
          <w:bCs/>
        </w:rPr>
      </w:pPr>
      <w:r>
        <w:rPr>
          <w:b/>
          <w:bCs/>
        </w:rPr>
        <w:t>Research shows that probationary periods are more effective when they are goal-driven rather than time-driven.</w:t>
      </w:r>
    </w:p>
    <w:p w14:paraId="463C9706" w14:textId="77777777" w:rsidR="004F729E" w:rsidRDefault="004F729E" w:rsidP="004F729E">
      <w:pPr>
        <w:pStyle w:val="ListParagraph"/>
        <w:tabs>
          <w:tab w:val="left" w:pos="2053"/>
        </w:tabs>
        <w:ind w:left="1440"/>
        <w:rPr>
          <w:b/>
          <w:bCs/>
        </w:rPr>
      </w:pPr>
    </w:p>
    <w:p w14:paraId="004896E2" w14:textId="6268E9F4" w:rsidR="008D02ED" w:rsidRDefault="004F729E" w:rsidP="004F729E">
      <w:pPr>
        <w:spacing w:line="480" w:lineRule="auto"/>
        <w:ind w:firstLine="720"/>
        <w:jc w:val="both"/>
      </w:pPr>
      <w:r>
        <w:t xml:space="preserve">“[P]robation should be only long enough to meet its basic objectives of providing accountability proportional to the underlying criminal offense, connecting people to needed treatment and services, and enabling individuals to complete programs such as cognitive behavioral therapy and counseling that have been shown to reduce the risk of re-offending.” Jake </w:t>
      </w:r>
      <w:r>
        <w:lastRenderedPageBreak/>
        <w:t xml:space="preserve">Horowitz &amp; Tracy Velazquez, </w:t>
      </w:r>
      <w:hyperlink r:id="rId8" w:history="1">
        <w:r w:rsidRPr="00D466C5">
          <w:rPr>
            <w:rStyle w:val="Hyperlink"/>
            <w:i/>
            <w:iCs/>
          </w:rPr>
          <w:t>States can Shorten Probation and</w:t>
        </w:r>
        <w:r w:rsidRPr="00D466C5">
          <w:rPr>
            <w:rStyle w:val="Hyperlink"/>
            <w:i/>
            <w:iCs/>
          </w:rPr>
          <w:t xml:space="preserve"> </w:t>
        </w:r>
        <w:r w:rsidRPr="00D466C5">
          <w:rPr>
            <w:rStyle w:val="Hyperlink"/>
            <w:i/>
            <w:iCs/>
          </w:rPr>
          <w:t>Protect Public Safety</w:t>
        </w:r>
      </w:hyperlink>
      <w:r>
        <w:t xml:space="preserve">, </w:t>
      </w:r>
      <w:r w:rsidRPr="00617FDE">
        <w:rPr>
          <w:smallCaps/>
        </w:rPr>
        <w:t>The Pew Charitable Trusts</w:t>
      </w:r>
      <w:r>
        <w:t xml:space="preserve"> 2 (December 3, 2020) [hereinafter “Pew Study”]. Researchers at the PEW Charitable Trusts along with data analysts at Maxarth LLC conducted a wide-ranging study to investigate how effectively probationary sentences of different lengths and kinds impacted public safety outcomes. </w:t>
      </w:r>
      <w:r w:rsidR="000C71A6">
        <w:rPr>
          <w:i/>
        </w:rPr>
        <w:t xml:space="preserve">See id. </w:t>
      </w:r>
      <w:r>
        <w:t xml:space="preserve">This </w:t>
      </w:r>
      <w:r w:rsidR="00DF2EE4">
        <w:t>led</w:t>
      </w:r>
      <w:r>
        <w:t xml:space="preserve"> researchers to recommend implementing goal-based instead of time-based supervision. </w:t>
      </w:r>
    </w:p>
    <w:p w14:paraId="380A9B71" w14:textId="3774C21E" w:rsidR="000C71A6" w:rsidRDefault="008D02ED" w:rsidP="001E6E25">
      <w:pPr>
        <w:spacing w:line="480" w:lineRule="auto"/>
        <w:ind w:firstLine="720"/>
        <w:jc w:val="both"/>
      </w:pPr>
      <w:r>
        <w:t xml:space="preserve">“Goal-based supervision works by setting clear expectations for probationers or parolees that they must either complete specific requirements or maintain general compliance with all conditions of supervision, and that if they do so, they will be rewarded with an early discharge or termination from supervision.” </w:t>
      </w:r>
      <w:hyperlink r:id="rId9" w:history="1">
        <w:r w:rsidRPr="00D466C5">
          <w:rPr>
            <w:rStyle w:val="Hyperlink"/>
            <w:i/>
            <w:iCs/>
          </w:rPr>
          <w:t>Goal Based Supe</w:t>
        </w:r>
        <w:r w:rsidRPr="00D466C5">
          <w:rPr>
            <w:rStyle w:val="Hyperlink"/>
            <w:i/>
            <w:iCs/>
          </w:rPr>
          <w:t>r</w:t>
        </w:r>
        <w:r w:rsidRPr="00D466C5">
          <w:rPr>
            <w:rStyle w:val="Hyperlink"/>
            <w:i/>
            <w:iCs/>
          </w:rPr>
          <w:t>vision</w:t>
        </w:r>
      </w:hyperlink>
      <w:r>
        <w:t xml:space="preserve">, </w:t>
      </w:r>
      <w:r w:rsidRPr="00293AE3">
        <w:rPr>
          <w:smallCaps/>
        </w:rPr>
        <w:t>Robina Institute of Criminal Law and Criminal Justice</w:t>
      </w:r>
      <w:r>
        <w:t xml:space="preserve">, at 1 (July 2020) [hereinafter “Robina Study”]. </w:t>
      </w:r>
      <w:r w:rsidR="009B798E">
        <w:t xml:space="preserve">A </w:t>
      </w:r>
      <w:r w:rsidR="00DF2EE4">
        <w:t xml:space="preserve">goal-based </w:t>
      </w:r>
      <w:r w:rsidR="009B798E">
        <w:t xml:space="preserve">probationary period is </w:t>
      </w:r>
      <w:r w:rsidR="0017433F">
        <w:t xml:space="preserve">designed to encourage probationers to demonstrate their compliance in ways that earn them time credit while simultaneously promoting their rehabilitation and ultimately leading to early </w:t>
      </w:r>
      <w:r w:rsidR="00B01716">
        <w:t>discharge</w:t>
      </w:r>
      <w:r w:rsidR="0017433F">
        <w:t xml:space="preserve"> when successful</w:t>
      </w:r>
      <w:r w:rsidR="00B01716">
        <w:t xml:space="preserve">. For example, in Texas, a probationer can receive time reductions for earning education degrees, paying court fees, and successfully completing treatment programs. </w:t>
      </w:r>
      <w:r w:rsidR="00B01716" w:rsidRPr="00B01716">
        <w:t>Vernon’s Ann. Texas C.C.P. Art. 42A.702 (2019).</w:t>
      </w:r>
      <w:r w:rsidR="00B01716">
        <w:t xml:space="preserve"> </w:t>
      </w:r>
      <w:r w:rsidR="0017433F">
        <w:t>G</w:t>
      </w:r>
      <w:r w:rsidR="004D4087">
        <w:t xml:space="preserve">oal-based supervision </w:t>
      </w:r>
      <w:r w:rsidR="0017433F">
        <w:t xml:space="preserve">recognizes that behavior is learned and </w:t>
      </w:r>
      <w:r w:rsidR="00D46343">
        <w:t xml:space="preserve">“can be influenced by environmental manipulation, such as </w:t>
      </w:r>
      <w:r>
        <w:t xml:space="preserve">sanctions and </w:t>
      </w:r>
      <w:r w:rsidR="00D46343">
        <w:t>incentives for different behavior.</w:t>
      </w:r>
      <w:r>
        <w:t xml:space="preserve">’ </w:t>
      </w:r>
      <w:r w:rsidR="0017433F">
        <w:rPr>
          <w:iCs/>
        </w:rPr>
        <w:t xml:space="preserve">Robina Study, </w:t>
      </w:r>
      <w:r w:rsidR="0017433F">
        <w:rPr>
          <w:i/>
          <w:iCs/>
        </w:rPr>
        <w:t xml:space="preserve">supra, </w:t>
      </w:r>
      <w:r w:rsidR="0017433F">
        <w:rPr>
          <w:iCs/>
        </w:rPr>
        <w:t>at 2</w:t>
      </w:r>
      <w:r>
        <w:t xml:space="preserve">. </w:t>
      </w:r>
      <w:r w:rsidR="00B01716">
        <w:t xml:space="preserve">Behavioral science indicates that </w:t>
      </w:r>
      <w:r w:rsidR="004D4087">
        <w:t>goal</w:t>
      </w:r>
      <w:r w:rsidR="00B01716">
        <w:t xml:space="preserve">-based </w:t>
      </w:r>
      <w:r w:rsidR="004D4087">
        <w:t>probation</w:t>
      </w:r>
      <w:r w:rsidR="00B01716">
        <w:t xml:space="preserve"> </w:t>
      </w:r>
      <w:r>
        <w:t>encourage</w:t>
      </w:r>
      <w:r w:rsidR="004D4087">
        <w:t>s</w:t>
      </w:r>
      <w:r>
        <w:t xml:space="preserve"> individuals to comply with conditions and results in lower rates of recidivism when compared to those who serve </w:t>
      </w:r>
      <w:r w:rsidR="00512014">
        <w:t xml:space="preserve">time-based </w:t>
      </w:r>
      <w:r>
        <w:t xml:space="preserve">supervision terms. </w:t>
      </w:r>
      <w:r w:rsidRPr="00DF2EE4">
        <w:rPr>
          <w:i/>
          <w:iCs/>
        </w:rPr>
        <w:t>Id</w:t>
      </w:r>
      <w:r>
        <w:t xml:space="preserve">. </w:t>
      </w:r>
    </w:p>
    <w:p w14:paraId="1D7AAB48" w14:textId="31D2F6D8" w:rsidR="004F729E" w:rsidRDefault="00DF2EE4" w:rsidP="009B798E">
      <w:pPr>
        <w:spacing w:line="480" w:lineRule="auto"/>
        <w:ind w:firstLine="720"/>
        <w:jc w:val="both"/>
      </w:pPr>
      <w:r>
        <w:t>Standar</w:t>
      </w:r>
      <w:r w:rsidR="0017433F">
        <w:t>d probation</w:t>
      </w:r>
      <w:r w:rsidR="009B798E">
        <w:t xml:space="preserve"> conditions are often </w:t>
      </w:r>
      <w:r>
        <w:t xml:space="preserve">voluminous, non-discrete, and </w:t>
      </w:r>
      <w:r w:rsidR="005D5D43">
        <w:t xml:space="preserve">contain wide-ranging conditions (i.e. obeying every local ordinance in New Jersey, including </w:t>
      </w:r>
      <w:r w:rsidR="009B798E">
        <w:t>not flying kites in parks</w:t>
      </w:r>
      <w:r>
        <w:t xml:space="preserve"> and not feeding pigeons in public</w:t>
      </w:r>
      <w:r w:rsidR="009B798E">
        <w:t>) that are not aimed at the twin goals of probation. The</w:t>
      </w:r>
      <w:r w:rsidR="0017433F">
        <w:t xml:space="preserve">se </w:t>
      </w:r>
      <w:r w:rsidR="0017433F">
        <w:lastRenderedPageBreak/>
        <w:t xml:space="preserve">broad, non-tailored conditions often </w:t>
      </w:r>
      <w:r w:rsidR="009B798E">
        <w:t xml:space="preserve">serve no public safety or rehabilitation end. </w:t>
      </w:r>
      <w:r w:rsidR="0017433F">
        <w:rPr>
          <w:i/>
        </w:rPr>
        <w:t xml:space="preserve">See </w:t>
      </w:r>
      <w:r w:rsidR="0017433F" w:rsidRPr="0017433F">
        <w:rPr>
          <w:iCs/>
        </w:rPr>
        <w:t>Fiona Doherty</w:t>
      </w:r>
      <w:r w:rsidR="0017433F">
        <w:t xml:space="preserve">, </w:t>
      </w:r>
      <w:hyperlink r:id="rId10" w:history="1">
        <w:r w:rsidR="0017433F" w:rsidRPr="00D466C5">
          <w:rPr>
            <w:rStyle w:val="Hyperlink"/>
            <w:i/>
            <w:iCs/>
          </w:rPr>
          <w:t>Obey All Laws and Be Good: Probation and the Meaning of Recidivism</w:t>
        </w:r>
      </w:hyperlink>
      <w:r w:rsidR="0017433F">
        <w:t xml:space="preserve">, 104 </w:t>
      </w:r>
      <w:r w:rsidR="0017433F" w:rsidRPr="00DF2EE4">
        <w:rPr>
          <w:smallCaps/>
        </w:rPr>
        <w:t>Geo. L.J.</w:t>
      </w:r>
      <w:r w:rsidR="0017433F">
        <w:t xml:space="preserve"> 291, 291 (2016)</w:t>
      </w:r>
      <w:r w:rsidR="0017433F">
        <w:t xml:space="preserve"> (concluding based on a study done by a Yale Law Professor that</w:t>
      </w:r>
      <w:r w:rsidR="0017433F">
        <w:t xml:space="preserve"> standard probationary sentences “make a variety of noncriminal conduct punishable with criminal sanctions [and] construct a definition of recidivism that con</w:t>
      </w:r>
      <w:r w:rsidR="0017433F">
        <w:t>tributes to overcriminalization</w:t>
      </w:r>
      <w:r w:rsidR="0017433F">
        <w:t>”</w:t>
      </w:r>
      <w:r w:rsidR="0017433F">
        <w:t xml:space="preserve">). </w:t>
      </w:r>
      <w:r>
        <w:t xml:space="preserve">In </w:t>
      </w:r>
      <w:r w:rsidR="00B2462E">
        <w:t>contrast, g</w:t>
      </w:r>
      <w:r w:rsidR="000F4770">
        <w:t>oal-based</w:t>
      </w:r>
      <w:r>
        <w:t xml:space="preserve"> probationary sentence</w:t>
      </w:r>
      <w:r w:rsidR="00B2462E">
        <w:t>s do not assign</w:t>
      </w:r>
      <w:r w:rsidR="004F729E">
        <w:t xml:space="preserve"> an arbitrary term of months</w:t>
      </w:r>
      <w:r w:rsidR="000F4770">
        <w:t xml:space="preserve"> and conditions</w:t>
      </w:r>
      <w:r w:rsidR="00B2462E">
        <w:t xml:space="preserve">; instead, </w:t>
      </w:r>
      <w:r w:rsidR="004F729E">
        <w:t>successful completion of probation is measured by a participant completing a</w:t>
      </w:r>
      <w:r w:rsidR="000F4770">
        <w:t xml:space="preserve">n individually-tailored </w:t>
      </w:r>
      <w:r w:rsidR="004F729E">
        <w:t xml:space="preserve">set of programming goals. This encourages positive behavioral changes: the sooner a probationer achieves their goals, the sooner supervision ends. By releasing clients from probation when they achieve specific goals, the state will prevent the unnecessary bloating of probationary caseloads. </w:t>
      </w:r>
    </w:p>
    <w:p w14:paraId="0609A46E" w14:textId="77777777" w:rsidR="004F729E" w:rsidRPr="005B1B14" w:rsidRDefault="004F729E" w:rsidP="004F729E">
      <w:pPr>
        <w:tabs>
          <w:tab w:val="left" w:pos="2053"/>
        </w:tabs>
        <w:spacing w:line="480" w:lineRule="auto"/>
        <w:ind w:firstLine="720"/>
        <w:jc w:val="both"/>
      </w:pPr>
      <w:r>
        <w:t xml:space="preserve">Here, [CLIENT] should be sentenced to a goal-based probationary sentence that will be terminated after the completion of the prescribed programming. [INSERT INFORMATION HERE ABOUT THE GOALS OF PROBATION FOR YOUR CLIENT, HOW THOSE GOALS CAN BE MEASURED DURING PROBATION, AND WHAT SATISFACTORY GOAL COMPLETION LOOKS LIKE.] All of this work will be done in partnership with [CLIENT]’s probation officer. When [CLIENT] has completed this programming and their probation officer is satisfied with their progress, probation should be terminated. </w:t>
      </w:r>
    </w:p>
    <w:p w14:paraId="7CCBA725" w14:textId="388DEC25" w:rsidR="002A5947" w:rsidRPr="008C4657" w:rsidRDefault="002A5947" w:rsidP="008C4657">
      <w:pPr>
        <w:pStyle w:val="ListParagraph"/>
        <w:numPr>
          <w:ilvl w:val="0"/>
          <w:numId w:val="14"/>
        </w:numPr>
        <w:jc w:val="both"/>
      </w:pPr>
      <w:r w:rsidRPr="008C4657">
        <w:rPr>
          <w:b/>
        </w:rPr>
        <w:t>A longer probationary term is unnecessary, because research shows that l</w:t>
      </w:r>
      <w:r w:rsidR="008E52CA" w:rsidRPr="002A5947">
        <w:rPr>
          <w:b/>
          <w:bCs/>
        </w:rPr>
        <w:t xml:space="preserve">onger probationary </w:t>
      </w:r>
      <w:r w:rsidRPr="002A5947">
        <w:rPr>
          <w:b/>
          <w:bCs/>
        </w:rPr>
        <w:t>terms do not improve public safety or reduce recidivism</w:t>
      </w:r>
      <w:r w:rsidR="008E52CA" w:rsidRPr="00F841B0">
        <w:rPr>
          <w:b/>
          <w:bCs/>
        </w:rPr>
        <w:t>.</w:t>
      </w:r>
    </w:p>
    <w:p w14:paraId="4CB78F32" w14:textId="093CCE86" w:rsidR="00825A37" w:rsidRPr="00F841B0" w:rsidRDefault="008E52CA" w:rsidP="008C4657">
      <w:pPr>
        <w:pStyle w:val="ListParagraph"/>
        <w:ind w:left="1440"/>
        <w:jc w:val="both"/>
      </w:pPr>
      <w:r w:rsidRPr="00F841B0">
        <w:rPr>
          <w:b/>
          <w:bCs/>
        </w:rPr>
        <w:t xml:space="preserve"> </w:t>
      </w:r>
    </w:p>
    <w:p w14:paraId="616304F8" w14:textId="604D3CE1" w:rsidR="003128BE" w:rsidRDefault="004F729E" w:rsidP="000F4770">
      <w:pPr>
        <w:spacing w:line="480" w:lineRule="auto"/>
        <w:ind w:firstLine="720"/>
        <w:jc w:val="both"/>
      </w:pPr>
      <w:r>
        <w:rPr>
          <w:bCs/>
        </w:rPr>
        <w:t xml:space="preserve">Alternatively, if the Court is inclined to impose a time-based period of probation, </w:t>
      </w:r>
      <w:r>
        <w:t xml:space="preserve">[CLIENT’s] probation should terminate after one year of successful supervision without reoffending, because research shows that individuals who are arrest-free for their first year of probation do not require longer probation sentences to serve the twin goals of probation – </w:t>
      </w:r>
      <w:r>
        <w:lastRenderedPageBreak/>
        <w:t xml:space="preserve">rehabilitation and protection of the public. Researchers </w:t>
      </w:r>
      <w:r w:rsidR="00002FCC">
        <w:t>in the Pew Study</w:t>
      </w:r>
      <w:r>
        <w:t xml:space="preserve"> used</w:t>
      </w:r>
      <w:r w:rsidR="003128BE">
        <w:t xml:space="preserve"> data from states with average probationary terms that hovered around the two-year mark</w:t>
      </w:r>
      <w:r w:rsidR="00D5459E">
        <w:t xml:space="preserve"> (which is the</w:t>
      </w:r>
      <w:r w:rsidR="00E53805">
        <w:t xml:space="preserve"> </w:t>
      </w:r>
      <w:r w:rsidR="00D5459E">
        <w:t>approximate</w:t>
      </w:r>
      <w:r w:rsidR="00E53805">
        <w:t xml:space="preserve"> length of the average</w:t>
      </w:r>
      <w:r w:rsidR="00D5459E">
        <w:t xml:space="preserve"> </w:t>
      </w:r>
      <w:r w:rsidR="00E53805">
        <w:t>probationary term nationally)</w:t>
      </w:r>
      <w:r>
        <w:t xml:space="preserve"> and </w:t>
      </w:r>
      <w:r w:rsidR="00D5459E">
        <w:t>compared individuals who were on probation for a year or less with individuals who were on probation for longer</w:t>
      </w:r>
      <w:r w:rsidR="008E7E95">
        <w:t xml:space="preserve">. </w:t>
      </w:r>
      <w:r w:rsidR="000F4770">
        <w:t xml:space="preserve">Pew Study, </w:t>
      </w:r>
      <w:r w:rsidR="000F4770" w:rsidRPr="00CD4E01">
        <w:rPr>
          <w:i/>
        </w:rPr>
        <w:t>supra</w:t>
      </w:r>
      <w:r w:rsidR="000F4770">
        <w:t xml:space="preserve"> at 9-10. </w:t>
      </w:r>
      <w:r w:rsidR="008E7E95">
        <w:t xml:space="preserve">They </w:t>
      </w:r>
      <w:r w:rsidR="00D5459E">
        <w:t xml:space="preserve">found that the rehabilitative and public safety goals of probation were adequately achieved for a majority of probationers by the end of the first year of probation, such that most probationers’ terms could have been shortened to a year without affecting recidivism. </w:t>
      </w:r>
      <w:r w:rsidR="000F4770" w:rsidRPr="000F4770">
        <w:rPr>
          <w:i/>
          <w:iCs/>
        </w:rPr>
        <w:t>Id</w:t>
      </w:r>
      <w:r w:rsidR="000F4770">
        <w:t xml:space="preserve">. </w:t>
      </w:r>
    </w:p>
    <w:p w14:paraId="675725DF" w14:textId="53C244A9" w:rsidR="00F07663" w:rsidRDefault="00D5459E" w:rsidP="009071C8">
      <w:pPr>
        <w:spacing w:line="480" w:lineRule="auto"/>
        <w:ind w:firstLine="720"/>
        <w:jc w:val="both"/>
      </w:pPr>
      <w:r>
        <w:t>More specifically, t</w:t>
      </w:r>
      <w:r w:rsidR="00707888">
        <w:t xml:space="preserve">he researchers </w:t>
      </w:r>
      <w:r>
        <w:t>collected</w:t>
      </w:r>
      <w:r w:rsidR="00707888">
        <w:t xml:space="preserve"> data from South Carolina (2010-2013) and Oregon (2010-2014)</w:t>
      </w:r>
      <w:r w:rsidR="003128BE">
        <w:t xml:space="preserve"> – two states with</w:t>
      </w:r>
      <w:r w:rsidR="00707888">
        <w:t xml:space="preserve"> average probationary terms </w:t>
      </w:r>
      <w:r w:rsidR="00CB3052">
        <w:t>similar to the</w:t>
      </w:r>
      <w:r w:rsidR="00707888">
        <w:t xml:space="preserve"> national average of 22.4 months </w:t>
      </w:r>
      <w:r w:rsidR="00707888" w:rsidRPr="00707888">
        <w:t xml:space="preserve">(Oregon = 24 months; South Carolina = 26.2 months). </w:t>
      </w:r>
      <w:r w:rsidR="00B73A14" w:rsidRPr="00B73A14">
        <w:rPr>
          <w:i/>
          <w:iCs/>
        </w:rPr>
        <w:t>Id</w:t>
      </w:r>
      <w:r w:rsidR="00B73A14">
        <w:t xml:space="preserve">. at 4-5. </w:t>
      </w:r>
      <w:r>
        <w:t>R</w:t>
      </w:r>
      <w:r w:rsidR="00B73A14">
        <w:t>el</w:t>
      </w:r>
      <w:r>
        <w:t>ying</w:t>
      </w:r>
      <w:r w:rsidR="00B73A14">
        <w:t xml:space="preserve"> on data </w:t>
      </w:r>
      <w:r w:rsidR="007652E8">
        <w:t>from</w:t>
      </w:r>
      <w:r w:rsidR="00B73A14">
        <w:t xml:space="preserve"> the Bureau of Justice Statistics Annual Probation and Annual Parole survey</w:t>
      </w:r>
      <w:r w:rsidR="007652E8">
        <w:t>s</w:t>
      </w:r>
      <w:r>
        <w:t xml:space="preserve">, the researchers created </w:t>
      </w:r>
      <w:r w:rsidR="00B73A14">
        <w:t>a statistical profile of each person</w:t>
      </w:r>
      <w:r w:rsidR="007652E8">
        <w:t xml:space="preserve"> on probation </w:t>
      </w:r>
      <w:r w:rsidR="00B73A14">
        <w:t xml:space="preserve">using data points </w:t>
      </w:r>
      <w:r w:rsidR="008A6570">
        <w:t>“</w:t>
      </w:r>
      <w:r w:rsidR="00B73A14">
        <w:t xml:space="preserve">known to be linked to re-offending.” </w:t>
      </w:r>
      <w:r w:rsidR="00B73A14" w:rsidRPr="008C4657">
        <w:rPr>
          <w:i/>
        </w:rPr>
        <w:t>Id.</w:t>
      </w:r>
      <w:r w:rsidR="00B73A14">
        <w:t xml:space="preserve"> at 9. </w:t>
      </w:r>
      <w:r>
        <w:t>These data points include</w:t>
      </w:r>
      <w:r w:rsidR="00E53805">
        <w:t>d</w:t>
      </w:r>
      <w:r>
        <w:t xml:space="preserve"> individuals’</w:t>
      </w:r>
      <w:r w:rsidR="008A6570">
        <w:t xml:space="preserve"> criminal histories</w:t>
      </w:r>
      <w:r w:rsidR="00EB6709">
        <w:t>, demographic</w:t>
      </w:r>
      <w:r w:rsidR="008A6570">
        <w:t xml:space="preserve"> data,</w:t>
      </w:r>
      <w:r w:rsidR="00EB6709">
        <w:t xml:space="preserve"> risk assessment scores, and other discharge information. The researchers then matched individuals who had been discharged from probation with individuals who had similar statistical profile</w:t>
      </w:r>
      <w:r w:rsidR="003128BE">
        <w:t>s</w:t>
      </w:r>
      <w:r w:rsidR="00EB6709">
        <w:t xml:space="preserve"> but were still on probation. </w:t>
      </w:r>
      <w:r>
        <w:t>They compared the matched individuals’ r</w:t>
      </w:r>
      <w:r w:rsidR="00EB6709">
        <w:t xml:space="preserve">ecidivism outcomes by </w:t>
      </w:r>
      <w:r>
        <w:t xml:space="preserve">collecting data about </w:t>
      </w:r>
      <w:r w:rsidR="00EB6709">
        <w:t xml:space="preserve">rearrests at 12, 18, 24, and 30 months. </w:t>
      </w:r>
      <w:r w:rsidR="00EB6709" w:rsidRPr="00EB6709">
        <w:rPr>
          <w:i/>
          <w:iCs/>
        </w:rPr>
        <w:t>Id</w:t>
      </w:r>
      <w:r w:rsidR="00EB6709">
        <w:t xml:space="preserve">. at 9. </w:t>
      </w:r>
      <w:r w:rsidR="00B9437D">
        <w:t xml:space="preserve">The results in both </w:t>
      </w:r>
      <w:r>
        <w:t xml:space="preserve">states </w:t>
      </w:r>
      <w:r w:rsidR="00B9437D">
        <w:t xml:space="preserve">were telling: </w:t>
      </w:r>
      <w:r w:rsidR="00D1747C">
        <w:t xml:space="preserve">53% of individuals on probation in Oregon and 61% of individuals on probation in South Carolina could </w:t>
      </w:r>
      <w:r w:rsidR="007652E8">
        <w:t>serve</w:t>
      </w:r>
      <w:r w:rsidR="00D1747C">
        <w:t xml:space="preserve"> terms that were shortened by a year or more without negative</w:t>
      </w:r>
      <w:r w:rsidR="008A6570">
        <w:t>ly</w:t>
      </w:r>
      <w:r w:rsidR="00D1747C">
        <w:t xml:space="preserve"> impact</w:t>
      </w:r>
      <w:r w:rsidR="007652E8">
        <w:t>ing</w:t>
      </w:r>
      <w:r w:rsidR="00D1747C">
        <w:t xml:space="preserve"> recidivism</w:t>
      </w:r>
      <w:r w:rsidR="008A6570">
        <w:t xml:space="preserve"> rates</w:t>
      </w:r>
      <w:r w:rsidR="00D1747C">
        <w:t xml:space="preserve">. </w:t>
      </w:r>
      <w:r>
        <w:t xml:space="preserve">And nine in ten people who completed their first year on probation without being </w:t>
      </w:r>
      <w:r w:rsidR="009F5E94">
        <w:t>re-</w:t>
      </w:r>
      <w:r>
        <w:t xml:space="preserve">arrested “could have spent at least three fewer months under supervision than they actually did with no negative impact on recidivism, and many could have served much less time.” </w:t>
      </w:r>
      <w:r w:rsidRPr="008E56A4">
        <w:rPr>
          <w:i/>
          <w:iCs/>
        </w:rPr>
        <w:t>Id</w:t>
      </w:r>
      <w:r>
        <w:t xml:space="preserve">. at 9. </w:t>
      </w:r>
      <w:r w:rsidR="007652E8">
        <w:rPr>
          <w:i/>
          <w:iCs/>
        </w:rPr>
        <w:t xml:space="preserve">See </w:t>
      </w:r>
      <w:r w:rsidR="007652E8">
        <w:t xml:space="preserve">Figure </w:t>
      </w:r>
      <w:r w:rsidR="00F07663">
        <w:t>1</w:t>
      </w:r>
      <w:r w:rsidR="007652E8">
        <w:t xml:space="preserve">. </w:t>
      </w:r>
    </w:p>
    <w:p w14:paraId="2977AE33" w14:textId="7E6B9632" w:rsidR="00E53805" w:rsidRDefault="00E53805" w:rsidP="008C4657">
      <w:pPr>
        <w:tabs>
          <w:tab w:val="left" w:pos="2053"/>
        </w:tabs>
        <w:ind w:left="720" w:right="720"/>
        <w:jc w:val="both"/>
      </w:pPr>
      <w:r>
        <w:lastRenderedPageBreak/>
        <w:t xml:space="preserve">Figure </w:t>
      </w:r>
      <w:r w:rsidR="00F07663">
        <w:t>1</w:t>
      </w:r>
      <w:r>
        <w:t xml:space="preserve">. Percentage of individuals whose terms of probation could have been shortened, by months of reduction. A majority of those who were arrest-free for their first year of supervision could have had their probation shortened by more than a year. </w:t>
      </w:r>
    </w:p>
    <w:p w14:paraId="764AA496" w14:textId="77777777" w:rsidR="00E53805" w:rsidRDefault="00E53805" w:rsidP="008C4657">
      <w:pPr>
        <w:tabs>
          <w:tab w:val="left" w:pos="2053"/>
        </w:tabs>
        <w:jc w:val="both"/>
      </w:pPr>
    </w:p>
    <w:p w14:paraId="7DF38ED3" w14:textId="3F82FB21" w:rsidR="00D1747C" w:rsidRPr="00D1747C" w:rsidRDefault="00BC3056" w:rsidP="00BC3056">
      <w:pPr>
        <w:spacing w:line="480" w:lineRule="auto"/>
        <w:jc w:val="center"/>
      </w:pPr>
      <w:r w:rsidRPr="00BC3056">
        <w:rPr>
          <w:noProof/>
        </w:rPr>
        <w:drawing>
          <wp:inline distT="0" distB="0" distL="0" distR="0" wp14:anchorId="562D4221" wp14:editId="2F1B25B9">
            <wp:extent cx="3929204" cy="1818516"/>
            <wp:effectExtent l="0" t="0" r="0" b="0"/>
            <wp:docPr id="1692260269" name="Picture 1" descr="A graph of a number of month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260269" name="Picture 1" descr="A graph of a number of months&#10;&#10;Description automatically generated with medium confidence"/>
                    <pic:cNvPicPr/>
                  </pic:nvPicPr>
                  <pic:blipFill>
                    <a:blip r:embed="rId11"/>
                    <a:stretch>
                      <a:fillRect/>
                    </a:stretch>
                  </pic:blipFill>
                  <pic:spPr>
                    <a:xfrm>
                      <a:off x="0" y="0"/>
                      <a:ext cx="3955217" cy="1830555"/>
                    </a:xfrm>
                    <a:prstGeom prst="rect">
                      <a:avLst/>
                    </a:prstGeom>
                  </pic:spPr>
                </pic:pic>
              </a:graphicData>
            </a:graphic>
          </wp:inline>
        </w:drawing>
      </w:r>
    </w:p>
    <w:p w14:paraId="1C15EA3A" w14:textId="216A19C6" w:rsidR="00E53805" w:rsidRDefault="00E53805" w:rsidP="00A33249">
      <w:pPr>
        <w:tabs>
          <w:tab w:val="left" w:pos="2053"/>
        </w:tabs>
      </w:pPr>
    </w:p>
    <w:p w14:paraId="129DF47D" w14:textId="08E3E8EF" w:rsidR="004F729E" w:rsidRDefault="003128BE" w:rsidP="009071C8">
      <w:pPr>
        <w:spacing w:line="480" w:lineRule="auto"/>
        <w:ind w:firstLine="720"/>
        <w:jc w:val="both"/>
      </w:pPr>
      <w:r>
        <w:t>Th</w:t>
      </w:r>
      <w:r w:rsidR="00D5459E">
        <w:t xml:space="preserve">is </w:t>
      </w:r>
      <w:r>
        <w:t xml:space="preserve">study </w:t>
      </w:r>
      <w:r w:rsidR="00DF2C92">
        <w:t>suggests</w:t>
      </w:r>
      <w:r>
        <w:t xml:space="preserve"> that </w:t>
      </w:r>
      <w:r w:rsidR="00A45F65">
        <w:t>individuals</w:t>
      </w:r>
      <w:r>
        <w:t xml:space="preserve"> who </w:t>
      </w:r>
      <w:r w:rsidR="00D5459E">
        <w:t>a</w:t>
      </w:r>
      <w:r>
        <w:t>re</w:t>
      </w:r>
      <w:r w:rsidR="00A45F65">
        <w:t xml:space="preserve"> arrest-free for their first year of probation</w:t>
      </w:r>
      <w:r>
        <w:t xml:space="preserve"> </w:t>
      </w:r>
      <w:r w:rsidR="00D5459E">
        <w:t>a</w:t>
      </w:r>
      <w:r>
        <w:t xml:space="preserve">re sufficiently rehabilitated </w:t>
      </w:r>
      <w:r w:rsidR="009F5E94">
        <w:t xml:space="preserve">and </w:t>
      </w:r>
      <w:r>
        <w:t>that their probation</w:t>
      </w:r>
      <w:r w:rsidR="00D5459E">
        <w:t xml:space="preserve"> terms</w:t>
      </w:r>
      <w:r>
        <w:t xml:space="preserve"> could end at that point without compromising their </w:t>
      </w:r>
      <w:r w:rsidR="00A45F65">
        <w:t>rehabilitation and</w:t>
      </w:r>
      <w:r>
        <w:t xml:space="preserve"> without compromising</w:t>
      </w:r>
      <w:r w:rsidR="00A45F65">
        <w:t xml:space="preserve"> public safety. </w:t>
      </w:r>
      <w:r w:rsidR="004F729E">
        <w:t>“[A]fter the first year, many supervision provisions, such as reporting requirements and community-based services, have little effect on the likelihood of re-arrest, so keeping probation terms short and prioritizing resources for early stages of supervision can help improve success rates among people on probation . . . and protect public safety.”</w:t>
      </w:r>
      <w:r w:rsidR="004F729E" w:rsidRPr="008E56A4">
        <w:t xml:space="preserve"> </w:t>
      </w:r>
      <w:r w:rsidR="004F729E" w:rsidRPr="005B1B14">
        <w:rPr>
          <w:i/>
          <w:iCs/>
        </w:rPr>
        <w:t>Id</w:t>
      </w:r>
      <w:r w:rsidR="004F729E">
        <w:t>.</w:t>
      </w:r>
      <w:r w:rsidR="004F729E">
        <w:rPr>
          <w:smallCaps/>
        </w:rPr>
        <w:t xml:space="preserve"> </w:t>
      </w:r>
      <w:r w:rsidR="004F729E">
        <w:t xml:space="preserve">at 2. A person who successfully completes a full year of probation is at a much lower risk of reoffending. At the one-year mark, if [CLIENT] has successfully followed the conditions of probation, there is </w:t>
      </w:r>
      <w:r w:rsidR="000F4770">
        <w:t>little</w:t>
      </w:r>
      <w:r w:rsidR="004F729E">
        <w:t xml:space="preserve"> utility in further extending supervision. </w:t>
      </w:r>
    </w:p>
    <w:p w14:paraId="40688788" w14:textId="65728AB0" w:rsidR="004F729E" w:rsidRDefault="004F729E" w:rsidP="009071C8">
      <w:pPr>
        <w:spacing w:line="480" w:lineRule="auto"/>
        <w:ind w:firstLine="720"/>
        <w:jc w:val="both"/>
      </w:pPr>
      <w:r>
        <w:t xml:space="preserve">In fact, extension of probation beyond that point could actually be harmful. Research shows that “subjecting low risk individuals to intensive supervision or treatment leads to worse outcomes than no intervention.” </w:t>
      </w:r>
      <w:r w:rsidR="00D466C5">
        <w:t xml:space="preserve">Jake Horowitz, Michael Williams &amp; Connie Utada, </w:t>
      </w:r>
      <w:hyperlink r:id="rId12" w:history="1">
        <w:r w:rsidR="00D466C5" w:rsidRPr="00D466C5">
          <w:rPr>
            <w:rStyle w:val="Hyperlink"/>
            <w:i/>
            <w:iCs/>
          </w:rPr>
          <w:t>Policy Reforms Can Strengthen Community Sup</w:t>
        </w:r>
        <w:r w:rsidR="00D466C5" w:rsidRPr="00D466C5">
          <w:rPr>
            <w:rStyle w:val="Hyperlink"/>
            <w:i/>
            <w:iCs/>
          </w:rPr>
          <w:t>e</w:t>
        </w:r>
        <w:r w:rsidR="00D466C5" w:rsidRPr="00D466C5">
          <w:rPr>
            <w:rStyle w:val="Hyperlink"/>
            <w:i/>
            <w:iCs/>
          </w:rPr>
          <w:t>rvision</w:t>
        </w:r>
      </w:hyperlink>
      <w:r w:rsidR="00D466C5">
        <w:t xml:space="preserve">, </w:t>
      </w:r>
      <w:r w:rsidR="00D466C5" w:rsidRPr="00DC4684">
        <w:rPr>
          <w:smallCaps/>
        </w:rPr>
        <w:t>The PEW Charitable Trusts</w:t>
      </w:r>
      <w:r w:rsidR="00D466C5">
        <w:t>, at 4 (April 2020)</w:t>
      </w:r>
      <w:r>
        <w:t xml:space="preserve">; </w:t>
      </w:r>
      <w:r>
        <w:rPr>
          <w:i/>
        </w:rPr>
        <w:t xml:space="preserve">see also </w:t>
      </w:r>
      <w:r w:rsidRPr="00701E8A">
        <w:rPr>
          <w:i/>
          <w:iCs/>
        </w:rPr>
        <w:t>United States v. Trotter</w:t>
      </w:r>
      <w:r w:rsidRPr="00701E8A">
        <w:t>, 321 F.Supp.3d 337, 340 (E.D.N.Y. 2013)</w:t>
      </w:r>
      <w:r>
        <w:t xml:space="preserve"> (cautioning courts that “careful </w:t>
      </w:r>
      <w:r>
        <w:lastRenderedPageBreak/>
        <w:t>attention should be given to the potential of [probation], and its duration, to help—</w:t>
      </w:r>
      <w:r w:rsidRPr="008C4657">
        <w:rPr>
          <w:i/>
        </w:rPr>
        <w:t>or to prevent</w:t>
      </w:r>
      <w:r>
        <w:t>—rehabilitation” (emphasis added))</w:t>
      </w:r>
      <w:r w:rsidRPr="00701E8A">
        <w:t>.</w:t>
      </w:r>
      <w:r>
        <w:t xml:space="preserve"> </w:t>
      </w:r>
    </w:p>
    <w:p w14:paraId="52935387" w14:textId="19B70C6E" w:rsidR="00A33249" w:rsidRDefault="00A45F65" w:rsidP="009071C8">
      <w:pPr>
        <w:spacing w:line="480" w:lineRule="auto"/>
        <w:ind w:firstLine="720"/>
        <w:jc w:val="both"/>
      </w:pPr>
      <w:r>
        <w:t xml:space="preserve">Thus, </w:t>
      </w:r>
      <w:r w:rsidR="00D5459E">
        <w:t xml:space="preserve">the data </w:t>
      </w:r>
      <w:r w:rsidR="00DF2C92">
        <w:t xml:space="preserve">indicate </w:t>
      </w:r>
      <w:r w:rsidR="00D5459E">
        <w:t>that a</w:t>
      </w:r>
      <w:r>
        <w:t xml:space="preserve"> period of probation</w:t>
      </w:r>
      <w:r w:rsidR="00D5459E">
        <w:t xml:space="preserve"> beyond a year is more than what is</w:t>
      </w:r>
      <w:r>
        <w:t xml:space="preserve"> necessary to guarantee that [CLIENT] is rehabilitated and that the public is properly </w:t>
      </w:r>
      <w:r w:rsidR="008A6570">
        <w:t>protected</w:t>
      </w:r>
      <w:r w:rsidR="004F729E">
        <w:t xml:space="preserve"> and may actually be counterproductive</w:t>
      </w:r>
      <w:r>
        <w:t xml:space="preserve">. If [CLIENT] </w:t>
      </w:r>
      <w:r w:rsidR="008079B1">
        <w:t>can</w:t>
      </w:r>
      <w:r>
        <w:t xml:space="preserve"> satisfactorily complete </w:t>
      </w:r>
      <w:r w:rsidR="008A6570">
        <w:t xml:space="preserve">a </w:t>
      </w:r>
      <w:r>
        <w:t>short</w:t>
      </w:r>
      <w:r w:rsidR="00D5459E">
        <w:t>er</w:t>
      </w:r>
      <w:r>
        <w:t xml:space="preserve"> period of goal-driven probation, early termination will </w:t>
      </w:r>
      <w:r w:rsidR="00D5459E">
        <w:t>serve the rehabilitative goals of probation without any compromise to public safety</w:t>
      </w:r>
      <w:r>
        <w:t xml:space="preserve">. </w:t>
      </w:r>
    </w:p>
    <w:p w14:paraId="366B1428" w14:textId="1110E3E6" w:rsidR="00A33249" w:rsidRPr="008C4657" w:rsidRDefault="00A33249" w:rsidP="008C4657">
      <w:pPr>
        <w:pStyle w:val="ListParagraph"/>
        <w:numPr>
          <w:ilvl w:val="0"/>
          <w:numId w:val="14"/>
        </w:numPr>
        <w:tabs>
          <w:tab w:val="left" w:pos="2053"/>
        </w:tabs>
        <w:rPr>
          <w:b/>
          <w:bCs/>
        </w:rPr>
      </w:pPr>
      <w:r w:rsidRPr="008C4657">
        <w:rPr>
          <w:b/>
          <w:bCs/>
        </w:rPr>
        <w:t xml:space="preserve">Shorter probationary periods save the </w:t>
      </w:r>
      <w:r w:rsidR="00D5459E">
        <w:rPr>
          <w:b/>
          <w:bCs/>
        </w:rPr>
        <w:t>S</w:t>
      </w:r>
      <w:r w:rsidR="00D5459E" w:rsidRPr="008C4657">
        <w:rPr>
          <w:b/>
          <w:bCs/>
        </w:rPr>
        <w:t xml:space="preserve">tate </w:t>
      </w:r>
      <w:r w:rsidRPr="008C4657">
        <w:rPr>
          <w:b/>
          <w:bCs/>
        </w:rPr>
        <w:t xml:space="preserve">money and enable probation officers to better perform their supervisory functions by preventing the system from being overwhelmed. </w:t>
      </w:r>
    </w:p>
    <w:p w14:paraId="5BADE878" w14:textId="1E514375" w:rsidR="00A33249" w:rsidRDefault="00A33249" w:rsidP="00A33249">
      <w:pPr>
        <w:tabs>
          <w:tab w:val="left" w:pos="2053"/>
        </w:tabs>
      </w:pPr>
    </w:p>
    <w:p w14:paraId="3652B601" w14:textId="483AD25C" w:rsidR="00DF2C92" w:rsidRDefault="00DF2C92" w:rsidP="008C4657">
      <w:pPr>
        <w:tabs>
          <w:tab w:val="left" w:pos="2053"/>
        </w:tabs>
        <w:spacing w:line="480" w:lineRule="auto"/>
        <w:ind w:firstLine="720"/>
        <w:jc w:val="both"/>
      </w:pPr>
      <w:r>
        <w:t xml:space="preserve">Shorter probationary periods would prevent the </w:t>
      </w:r>
      <w:r w:rsidR="008E7E95">
        <w:t>s</w:t>
      </w:r>
      <w:r>
        <w:t>tate from unnecessar</w:t>
      </w:r>
      <w:r w:rsidR="009C5FD6">
        <w:t>il</w:t>
      </w:r>
      <w:r>
        <w:t xml:space="preserve">y wasting precious resources and would </w:t>
      </w:r>
      <w:r w:rsidR="00D5459E">
        <w:t>al</w:t>
      </w:r>
      <w:r w:rsidR="007F4468">
        <w:t xml:space="preserve">low </w:t>
      </w:r>
      <w:r w:rsidR="00E17FF4">
        <w:t>for more targeted supervision</w:t>
      </w:r>
      <w:r w:rsidR="00D5459E">
        <w:t xml:space="preserve"> </w:t>
      </w:r>
      <w:r>
        <w:t xml:space="preserve">that would </w:t>
      </w:r>
      <w:r w:rsidR="00D5459E">
        <w:t>prevent the probation system from being overwhelmed</w:t>
      </w:r>
      <w:r>
        <w:t xml:space="preserve"> while still fully serving the probation system’s rehabilitative and public safety goals</w:t>
      </w:r>
      <w:r w:rsidR="00E17FF4">
        <w:t>.</w:t>
      </w:r>
      <w:r>
        <w:t xml:space="preserve"> National trends toward length</w:t>
      </w:r>
      <w:r w:rsidR="00F07663">
        <w:t>y</w:t>
      </w:r>
      <w:r>
        <w:t xml:space="preserve"> probation sentences have caused the population of individuals on probation to explode in recent years. </w:t>
      </w:r>
      <w:r w:rsidRPr="003C779D">
        <w:rPr>
          <w:i/>
          <w:iCs/>
        </w:rPr>
        <w:t>See</w:t>
      </w:r>
      <w:r>
        <w:t xml:space="preserve"> Figure </w:t>
      </w:r>
      <w:r w:rsidR="00F07663">
        <w:t>2</w:t>
      </w:r>
      <w:r>
        <w:t xml:space="preserve">. </w:t>
      </w:r>
    </w:p>
    <w:p w14:paraId="4E31A92F" w14:textId="4204D148" w:rsidR="00F07663" w:rsidRDefault="00F07663" w:rsidP="008C4657">
      <w:pPr>
        <w:ind w:left="720" w:right="720"/>
        <w:jc w:val="both"/>
      </w:pPr>
      <w:r>
        <w:t xml:space="preserve">Figure 2. National trends in U.S. Probation, Jail, and Prison population (1980-2014). The population of individuals on probation far exceeds the number of individuals in jail and prison. </w:t>
      </w:r>
    </w:p>
    <w:p w14:paraId="0B87A08C" w14:textId="2E9596A7" w:rsidR="00F07663" w:rsidRDefault="00DF2EE4" w:rsidP="00DF2EE4">
      <w:pPr>
        <w:tabs>
          <w:tab w:val="left" w:pos="2053"/>
        </w:tabs>
        <w:spacing w:line="480" w:lineRule="auto"/>
        <w:jc w:val="both"/>
      </w:pPr>
      <w:r w:rsidRPr="00243DFF">
        <w:rPr>
          <w:noProof/>
        </w:rPr>
        <w:drawing>
          <wp:anchor distT="0" distB="0" distL="114300" distR="114300" simplePos="0" relativeHeight="251660288" behindDoc="0" locked="0" layoutInCell="1" allowOverlap="1" wp14:anchorId="08816793" wp14:editId="65F8D8C4">
            <wp:simplePos x="0" y="0"/>
            <wp:positionH relativeFrom="margin">
              <wp:posOffset>597242</wp:posOffset>
            </wp:positionH>
            <wp:positionV relativeFrom="margin">
              <wp:posOffset>5549509</wp:posOffset>
            </wp:positionV>
            <wp:extent cx="4297680" cy="2163445"/>
            <wp:effectExtent l="0" t="0" r="0" b="0"/>
            <wp:wrapSquare wrapText="bothSides"/>
            <wp:docPr id="1" name="Picture 1" descr="A graph of the number of prison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397846" name="Picture 1" descr="A graph of the number of prisoners&#10;&#10;Description automatically generated with medium confidence"/>
                    <pic:cNvPicPr/>
                  </pic:nvPicPr>
                  <pic:blipFill rotWithShape="1">
                    <a:blip r:embed="rId13" cstate="print">
                      <a:extLst>
                        <a:ext uri="{28A0092B-C50C-407E-A947-70E740481C1C}">
                          <a14:useLocalDpi xmlns:a14="http://schemas.microsoft.com/office/drawing/2010/main" val="0"/>
                        </a:ext>
                      </a:extLst>
                    </a:blip>
                    <a:srcRect t="8654" b="6521"/>
                    <a:stretch/>
                  </pic:blipFill>
                  <pic:spPr bwMode="auto">
                    <a:xfrm>
                      <a:off x="0" y="0"/>
                      <a:ext cx="4297680" cy="2163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1CD995" w14:textId="3E2D0DC8" w:rsidR="00DF2C92" w:rsidRDefault="00DF2C92" w:rsidP="00DF2C92"/>
    <w:p w14:paraId="01BD518F" w14:textId="311B9955" w:rsidR="00DF2C92" w:rsidRDefault="00DF2C92" w:rsidP="00DF2C92"/>
    <w:p w14:paraId="473CFF2B" w14:textId="656C3BE7" w:rsidR="00DF2C92" w:rsidRDefault="00DF2C92" w:rsidP="00DF2C92"/>
    <w:p w14:paraId="444CB511" w14:textId="6178B503" w:rsidR="00DF2C92" w:rsidRDefault="00DF2C92" w:rsidP="00DF2C92"/>
    <w:p w14:paraId="582E1DD9" w14:textId="21067E1B" w:rsidR="00DF2C92" w:rsidRDefault="00DF2C92" w:rsidP="00DF2C92"/>
    <w:p w14:paraId="3C926BFD" w14:textId="56B45F00" w:rsidR="00DF2C92" w:rsidRDefault="00DF2C92" w:rsidP="00DF2C92"/>
    <w:p w14:paraId="04A4A882" w14:textId="78E5FD37" w:rsidR="00DF2C92" w:rsidRDefault="00DF2C92" w:rsidP="00DF2C92"/>
    <w:p w14:paraId="30DC98D7" w14:textId="1A0BDB24" w:rsidR="00DF2C92" w:rsidRDefault="00DF2C92" w:rsidP="00DF2C92"/>
    <w:p w14:paraId="1F2BA9DD" w14:textId="1240F482" w:rsidR="00DF2C92" w:rsidRDefault="00DF2C92" w:rsidP="00DF2C92"/>
    <w:p w14:paraId="60F0DADE" w14:textId="34C52985" w:rsidR="00DF2C92" w:rsidRDefault="00DF2C92" w:rsidP="00DF2C92"/>
    <w:p w14:paraId="0CB272E0" w14:textId="17FA8EE5" w:rsidR="00DF2C92" w:rsidRDefault="00DF2C92" w:rsidP="00DF2C92"/>
    <w:p w14:paraId="0368FF98" w14:textId="0297297E" w:rsidR="00DF2C92" w:rsidRDefault="00DF2C92" w:rsidP="00DF2C92"/>
    <w:p w14:paraId="745AF756" w14:textId="16462163" w:rsidR="00DF2C92" w:rsidRDefault="00DF2C92" w:rsidP="00DF2C92"/>
    <w:p w14:paraId="1B7BA11E" w14:textId="6E3AB3CC" w:rsidR="00DF2C92" w:rsidRDefault="00DF2C92" w:rsidP="00DF2C92"/>
    <w:p w14:paraId="23402F0C" w14:textId="3C5641BA" w:rsidR="00DF2C92" w:rsidRDefault="00F07663" w:rsidP="009071C8">
      <w:pPr>
        <w:tabs>
          <w:tab w:val="left" w:pos="2053"/>
        </w:tabs>
        <w:spacing w:line="480" w:lineRule="auto"/>
        <w:jc w:val="both"/>
      </w:pPr>
      <w:r>
        <w:t>Having more individuals on probation for longer</w:t>
      </w:r>
      <w:r w:rsidR="00DF2C92">
        <w:t xml:space="preserve"> periods</w:t>
      </w:r>
      <w:r>
        <w:t xml:space="preserve"> of time</w:t>
      </w:r>
      <w:r w:rsidR="00DF2C92">
        <w:t xml:space="preserve"> require</w:t>
      </w:r>
      <w:r w:rsidR="00866A0B">
        <w:t>s</w:t>
      </w:r>
      <w:r w:rsidR="00DF2C92">
        <w:t xml:space="preserve"> the state to bear “unnecessary and unproductive costs and waste[] scarce resources.” </w:t>
      </w:r>
      <w:r w:rsidR="005445D8">
        <w:t xml:space="preserve">Pew Study, </w:t>
      </w:r>
      <w:r w:rsidR="005445D8" w:rsidRPr="00CD4E01">
        <w:rPr>
          <w:i/>
        </w:rPr>
        <w:t>supra</w:t>
      </w:r>
      <w:r w:rsidR="005445D8">
        <w:t xml:space="preserve"> at </w:t>
      </w:r>
      <w:r w:rsidR="007667F2" w:rsidRPr="00CD4E01">
        <w:t>2</w:t>
      </w:r>
      <w:r w:rsidR="00DF2C92">
        <w:t>.</w:t>
      </w:r>
      <w:r w:rsidR="009517EF">
        <w:t xml:space="preserve"> </w:t>
      </w:r>
      <w:r w:rsidR="005445D8">
        <w:t>For example, d</w:t>
      </w:r>
      <w:r w:rsidR="009C5FD6" w:rsidRPr="00A006A5">
        <w:t>uring the time of the PEW study, Oregon</w:t>
      </w:r>
      <w:r w:rsidR="00866A0B" w:rsidRPr="00A006A5">
        <w:t xml:space="preserve"> paid $12 a day for each individual on probation. Vikrant P. Reddy &amp; Marc A. Levin, </w:t>
      </w:r>
      <w:r w:rsidR="00866A0B" w:rsidRPr="00A006A5">
        <w:rPr>
          <w:i/>
          <w:iCs/>
        </w:rPr>
        <w:t>Protecting Public Safety and Reducing Correctional Costs in Oregon</w:t>
      </w:r>
      <w:r w:rsidR="00866A0B" w:rsidRPr="00A006A5">
        <w:t xml:space="preserve">, </w:t>
      </w:r>
      <w:r w:rsidR="00866A0B" w:rsidRPr="00A006A5">
        <w:rPr>
          <w:smallCaps/>
        </w:rPr>
        <w:t>Cascade Policy Institute</w:t>
      </w:r>
      <w:r w:rsidR="00866A0B" w:rsidRPr="00A006A5">
        <w:t>, at 2 (March 2013)</w:t>
      </w:r>
      <w:r w:rsidR="009C5FD6" w:rsidRPr="00A006A5">
        <w:t xml:space="preserve">. </w:t>
      </w:r>
      <w:r w:rsidR="007667F2">
        <w:t xml:space="preserve">With </w:t>
      </w:r>
      <w:r w:rsidR="00C874DF" w:rsidRPr="00A006A5">
        <w:t>approximately 24,323 individuals on probation at any given time</w:t>
      </w:r>
      <w:r w:rsidR="005445D8">
        <w:t>, t</w:t>
      </w:r>
      <w:r w:rsidR="00DD7607" w:rsidRPr="00A006A5">
        <w:t>he</w:t>
      </w:r>
      <w:r w:rsidR="00C874DF" w:rsidRPr="00A006A5">
        <w:t xml:space="preserve"> state paid </w:t>
      </w:r>
      <w:r w:rsidR="00DD7607" w:rsidRPr="00A006A5">
        <w:t xml:space="preserve">almost </w:t>
      </w:r>
      <w:r w:rsidR="00C874DF" w:rsidRPr="00A006A5">
        <w:t>$300,000 a day for supervision</w:t>
      </w:r>
      <w:r w:rsidR="00DD7607" w:rsidRPr="00A006A5">
        <w:t xml:space="preserve"> of their </w:t>
      </w:r>
      <w:r w:rsidR="006C2185">
        <w:t>probationers</w:t>
      </w:r>
      <w:r w:rsidR="00C874DF" w:rsidRPr="00A006A5">
        <w:t>.</w:t>
      </w:r>
      <w:r w:rsidR="00DD7607" w:rsidRPr="00A006A5">
        <w:t xml:space="preserve"> </w:t>
      </w:r>
      <w:r w:rsidR="005445D8">
        <w:t xml:space="preserve">Pew Study, </w:t>
      </w:r>
      <w:r w:rsidR="005445D8" w:rsidRPr="00CD4E01">
        <w:rPr>
          <w:i/>
        </w:rPr>
        <w:t>supra</w:t>
      </w:r>
      <w:r w:rsidR="005445D8">
        <w:t>, at 12. If</w:t>
      </w:r>
      <w:r w:rsidR="00DD7607" w:rsidRPr="00A006A5">
        <w:t xml:space="preserve"> individuals who were</w:t>
      </w:r>
      <w:r w:rsidR="00DD7607">
        <w:t xml:space="preserve"> arrest-free for a year or more had served reduced terms, Oregon’s daily probation population could have been reduced to 13,69</w:t>
      </w:r>
      <w:r w:rsidR="00A006A5">
        <w:t>7.</w:t>
      </w:r>
      <w:r w:rsidR="00DD7607">
        <w:t xml:space="preserve"> </w:t>
      </w:r>
      <w:r w:rsidR="00DD7607" w:rsidRPr="00DD7607">
        <w:rPr>
          <w:i/>
          <w:iCs/>
        </w:rPr>
        <w:t>Id</w:t>
      </w:r>
      <w:r w:rsidR="005445D8">
        <w:t>.</w:t>
      </w:r>
      <w:r w:rsidR="00DD7607">
        <w:t xml:space="preserve"> </w:t>
      </w:r>
      <w:r w:rsidR="005445D8">
        <w:t xml:space="preserve">That </w:t>
      </w:r>
      <w:r w:rsidR="00DD7607">
        <w:t>would</w:t>
      </w:r>
      <w:r w:rsidR="005445D8">
        <w:t xml:space="preserve"> have</w:t>
      </w:r>
      <w:r w:rsidR="00DD7607">
        <w:t xml:space="preserve"> cut Oregon’s daily probationary cost</w:t>
      </w:r>
      <w:r w:rsidR="005445D8">
        <w:t>s almost in half</w:t>
      </w:r>
      <w:r w:rsidR="00DD7607">
        <w:t>.</w:t>
      </w:r>
      <w:r w:rsidR="005445D8">
        <w:t xml:space="preserve"> [INSERT YOUR JURISDICTION’S COSTS IF YOU HAVE ACCESS TO THEM.]</w:t>
      </w:r>
    </w:p>
    <w:p w14:paraId="4B312CDF" w14:textId="3ED0777A" w:rsidR="00640A71" w:rsidRDefault="005445D8" w:rsidP="008C4657">
      <w:pPr>
        <w:spacing w:line="480" w:lineRule="auto"/>
        <w:ind w:firstLine="720"/>
        <w:jc w:val="both"/>
      </w:pPr>
      <w:r>
        <w:t>Placing people on probation</w:t>
      </w:r>
      <w:r w:rsidR="00DF2C92">
        <w:t xml:space="preserve"> for </w:t>
      </w:r>
      <w:r>
        <w:t>unnecessarily long</w:t>
      </w:r>
      <w:r w:rsidR="00DF2C92">
        <w:t xml:space="preserve"> periods of time also has important detrimental effects on the probation system’s ability to achieve its rehabilitative goals, because it prevents agents from being able to spend time with clients and design individually tailored plans. Research shows that</w:t>
      </w:r>
      <w:r w:rsidR="009016A7">
        <w:t xml:space="preserve"> “state and local agencies tasked with administering community supervision often struggle to provide alternatives to incarcerating that are effective in reducing re-offending.” </w:t>
      </w:r>
      <w:r>
        <w:t>Pew Study</w:t>
      </w:r>
      <w:r w:rsidR="0011241C">
        <w:t>,</w:t>
      </w:r>
      <w:r>
        <w:rPr>
          <w:i/>
        </w:rPr>
        <w:t xml:space="preserve"> supra</w:t>
      </w:r>
      <w:r>
        <w:t>,</w:t>
      </w:r>
      <w:r w:rsidR="0011241C">
        <w:t xml:space="preserve"> </w:t>
      </w:r>
      <w:r w:rsidR="009016A7">
        <w:t>at 22</w:t>
      </w:r>
      <w:r w:rsidR="00640A71">
        <w:t xml:space="preserve">. </w:t>
      </w:r>
      <w:r w:rsidR="004432CE">
        <w:t>A subsequent</w:t>
      </w:r>
      <w:r w:rsidR="00640A71">
        <w:t xml:space="preserve"> PEW Charitable Trusts study revealed that</w:t>
      </w:r>
      <w:r>
        <w:t>,</w:t>
      </w:r>
      <w:r w:rsidR="00640A71">
        <w:t xml:space="preserve"> “[a]s caseloads grow, many agencies struggle to prioritize supervision and services for individuals at high risk of reoffending as well as those with significant needs related to substance misuse, housing instability, or financial insecurity </w:t>
      </w:r>
      <w:r>
        <w:t xml:space="preserve">. </w:t>
      </w:r>
      <w:r w:rsidR="00640A71">
        <w:t xml:space="preserve">. . . </w:t>
      </w:r>
      <w:r>
        <w:t xml:space="preserve">[P]robation </w:t>
      </w:r>
      <w:r w:rsidR="00640A71">
        <w:t>and parole officers often lack sufficient resources to promote success for the people who are most likely to fail on supervision.”</w:t>
      </w:r>
      <w:r w:rsidR="00640A71">
        <w:rPr>
          <w:i/>
          <w:iCs/>
        </w:rPr>
        <w:t xml:space="preserve"> </w:t>
      </w:r>
      <w:r w:rsidR="00DC4684">
        <w:t xml:space="preserve">Jake Horowitz, Michael Williams &amp; Connie Utada, </w:t>
      </w:r>
      <w:hyperlink r:id="rId14" w:history="1">
        <w:r w:rsidR="00DC4684" w:rsidRPr="00D466C5">
          <w:rPr>
            <w:rStyle w:val="Hyperlink"/>
            <w:i/>
            <w:iCs/>
          </w:rPr>
          <w:t>Policy Reforms Can Strengthen Community Supervision</w:t>
        </w:r>
      </w:hyperlink>
      <w:r w:rsidR="00DC4684">
        <w:t xml:space="preserve">, </w:t>
      </w:r>
      <w:r w:rsidR="00DC4684" w:rsidRPr="00DC4684">
        <w:rPr>
          <w:smallCaps/>
        </w:rPr>
        <w:t>The PEW Charitable Trusts</w:t>
      </w:r>
      <w:r w:rsidR="00DC4684">
        <w:t>, at 4 (April 2020)</w:t>
      </w:r>
      <w:r w:rsidR="00863676">
        <w:t>.</w:t>
      </w:r>
      <w:r w:rsidR="007667F2">
        <w:t xml:space="preserve"> </w:t>
      </w:r>
      <w:r w:rsidR="00640A71">
        <w:t>Thus, shorter probationary periods enable probation agents to better support both the rehabilitative and public safety goals of probation.</w:t>
      </w:r>
    </w:p>
    <w:p w14:paraId="54D87A78" w14:textId="59E664A5" w:rsidR="001A4679" w:rsidRDefault="00640A71" w:rsidP="002A5947">
      <w:pPr>
        <w:spacing w:line="480" w:lineRule="auto"/>
        <w:ind w:firstLine="720"/>
        <w:jc w:val="both"/>
      </w:pPr>
      <w:r>
        <w:lastRenderedPageBreak/>
        <w:t>There is also reason to believe that probation departments are currently overwhelmed.</w:t>
      </w:r>
      <w:r w:rsidR="007667F2">
        <w:t xml:space="preserve"> </w:t>
      </w:r>
      <w:r>
        <w:t>This, in turn, has led to probation agents feeling</w:t>
      </w:r>
      <w:r w:rsidR="00863676">
        <w:t xml:space="preserve"> </w:t>
      </w:r>
      <w:r>
        <w:t xml:space="preserve">more job-related stress and facing burnout, which also compromises their effectiveness. </w:t>
      </w:r>
      <w:r>
        <w:rPr>
          <w:i/>
          <w:iCs/>
        </w:rPr>
        <w:t>S</w:t>
      </w:r>
      <w:r w:rsidRPr="00863676">
        <w:rPr>
          <w:i/>
          <w:iCs/>
        </w:rPr>
        <w:t>ee</w:t>
      </w:r>
      <w:r>
        <w:rPr>
          <w:i/>
          <w:iCs/>
        </w:rPr>
        <w:t>, e.g.</w:t>
      </w:r>
      <w:r>
        <w:rPr>
          <w:iCs/>
        </w:rPr>
        <w:t>,</w:t>
      </w:r>
      <w:r>
        <w:t xml:space="preserve"> Peter Finn &amp; Sarah Kuck, </w:t>
      </w:r>
      <w:hyperlink r:id="rId15" w:history="1">
        <w:r w:rsidRPr="00F74E11">
          <w:rPr>
            <w:rStyle w:val="Hyperlink"/>
            <w:i/>
            <w:iCs/>
          </w:rPr>
          <w:t>Addressing Probation and Parole Officer Stress, Final</w:t>
        </w:r>
        <w:r w:rsidRPr="00F74E11">
          <w:rPr>
            <w:rStyle w:val="Hyperlink"/>
            <w:i/>
            <w:iCs/>
          </w:rPr>
          <w:t xml:space="preserve"> </w:t>
        </w:r>
        <w:r w:rsidRPr="00F74E11">
          <w:rPr>
            <w:rStyle w:val="Hyperlink"/>
            <w:i/>
            <w:iCs/>
          </w:rPr>
          <w:t>Report</w:t>
        </w:r>
      </w:hyperlink>
      <w:r>
        <w:t xml:space="preserve">, </w:t>
      </w:r>
      <w:r w:rsidRPr="00863676">
        <w:rPr>
          <w:smallCaps/>
        </w:rPr>
        <w:t>National Institute of Justice</w:t>
      </w:r>
      <w:r>
        <w:t xml:space="preserve">, at 2 (September 25, 2003) (“Research strongly suggests that many probation and parole officers experience considerable job-related stress, especially in terms of: high caseloads, excessive paperwork, and meeting deadlines.”). </w:t>
      </w:r>
      <w:r w:rsidR="00293AE3">
        <w:t>A reduced probationary caseload for state agencies will allow for more creative, targeted, hand</w:t>
      </w:r>
      <w:r w:rsidR="00863676">
        <w:t>s</w:t>
      </w:r>
      <w:r>
        <w:t>-</w:t>
      </w:r>
      <w:r w:rsidR="00293AE3">
        <w:t>on</w:t>
      </w:r>
      <w:r>
        <w:t xml:space="preserve">, </w:t>
      </w:r>
      <w:r w:rsidR="00F07663">
        <w:t xml:space="preserve">and </w:t>
      </w:r>
      <w:r>
        <w:t>effective</w:t>
      </w:r>
      <w:r w:rsidR="00293AE3">
        <w:t xml:space="preserve"> supervision for those who need it the most</w:t>
      </w:r>
      <w:r>
        <w:t xml:space="preserve"> without compromising public safety</w:t>
      </w:r>
      <w:r w:rsidR="00293AE3">
        <w:t>.</w:t>
      </w:r>
      <w:r w:rsidR="007667F2">
        <w:t xml:space="preserve"> </w:t>
      </w:r>
    </w:p>
    <w:p w14:paraId="37C44D7D" w14:textId="728811D9" w:rsidR="00560AD9" w:rsidRDefault="00560AD9" w:rsidP="008C4657">
      <w:pPr>
        <w:spacing w:line="480" w:lineRule="auto"/>
        <w:jc w:val="center"/>
      </w:pPr>
      <w:r>
        <w:t>*</w:t>
      </w:r>
      <w:r w:rsidR="00002FCC">
        <w:t xml:space="preserve"> </w:t>
      </w:r>
      <w:r>
        <w:t>*</w:t>
      </w:r>
      <w:r w:rsidR="00002FCC">
        <w:t xml:space="preserve"> </w:t>
      </w:r>
      <w:r>
        <w:t>*</w:t>
      </w:r>
    </w:p>
    <w:p w14:paraId="56E06977" w14:textId="36CFEDE4" w:rsidR="001A4679" w:rsidRDefault="002A5947" w:rsidP="002A5947">
      <w:pPr>
        <w:spacing w:line="480" w:lineRule="auto"/>
        <w:ind w:firstLine="720"/>
        <w:jc w:val="both"/>
      </w:pPr>
      <w:r>
        <w:t>Despite probation originating as a means of reintegration, the “sinister side of probation” is that</w:t>
      </w:r>
      <w:r w:rsidR="00560AD9">
        <w:t>,</w:t>
      </w:r>
      <w:r>
        <w:t xml:space="preserve"> while it includes a “promise of redemption,” it is constantly “subverted by a lurking punitiveness.” </w:t>
      </w:r>
      <w:r w:rsidRPr="00597BE1">
        <w:t xml:space="preserve">Nora V. Demleitner, </w:t>
      </w:r>
      <w:hyperlink r:id="rId16" w:history="1">
        <w:r w:rsidRPr="00F74E11">
          <w:rPr>
            <w:rStyle w:val="Hyperlink"/>
            <w:i/>
            <w:iCs/>
          </w:rPr>
          <w:t>How to Change the Philosophy and Practice of Probation and Supervised Release: Data Analytics, Cost Control, Focus on Reentry, and a Clear Mission</w:t>
        </w:r>
      </w:hyperlink>
      <w:r w:rsidRPr="00597BE1">
        <w:t xml:space="preserve">, </w:t>
      </w:r>
      <w:r w:rsidRPr="00597BE1">
        <w:rPr>
          <w:smallCaps/>
        </w:rPr>
        <w:t xml:space="preserve">28 Fed. Sent'g Rep. 231, 232 </w:t>
      </w:r>
      <w:r w:rsidRPr="00597BE1">
        <w:t>(2016)</w:t>
      </w:r>
      <w:r>
        <w:t xml:space="preserve">. Probation should not be a punishment. Rather, it is a way to help </w:t>
      </w:r>
      <w:r w:rsidR="00560AD9">
        <w:t xml:space="preserve">rehabilitate individuals and </w:t>
      </w:r>
      <w:r>
        <w:t>acclimat</w:t>
      </w:r>
      <w:r w:rsidR="00560AD9">
        <w:t>e</w:t>
      </w:r>
      <w:r>
        <w:t xml:space="preserve"> those r</w:t>
      </w:r>
      <w:bookmarkStart w:id="0" w:name="_GoBack"/>
      <w:bookmarkEnd w:id="0"/>
      <w:r>
        <w:t>eturning to society while</w:t>
      </w:r>
      <w:r w:rsidR="00560AD9">
        <w:t xml:space="preserve"> simultaneously</w:t>
      </w:r>
      <w:r>
        <w:t xml:space="preserve"> protecting the public. </w:t>
      </w:r>
      <w:r w:rsidR="001A4679">
        <w:t>Research shows that t</w:t>
      </w:r>
      <w:r>
        <w:t>h</w:t>
      </w:r>
      <w:r w:rsidR="001A4679">
        <w:t xml:space="preserve">ese </w:t>
      </w:r>
      <w:r>
        <w:t>goal</w:t>
      </w:r>
      <w:r w:rsidR="001A4679">
        <w:t>s</w:t>
      </w:r>
      <w:r>
        <w:t xml:space="preserve"> can be </w:t>
      </w:r>
      <w:r w:rsidR="001A4679">
        <w:t xml:space="preserve">effectively </w:t>
      </w:r>
      <w:r>
        <w:t xml:space="preserve">served through </w:t>
      </w:r>
      <w:r w:rsidR="001A4679">
        <w:t xml:space="preserve">a shorter </w:t>
      </w:r>
      <w:r w:rsidR="00002FCC">
        <w:t xml:space="preserve">goal-oriented </w:t>
      </w:r>
      <w:r w:rsidR="001A4679">
        <w:t xml:space="preserve">probationary period, which also saves the </w:t>
      </w:r>
      <w:r w:rsidR="00A53EE2">
        <w:t>s</w:t>
      </w:r>
      <w:r w:rsidR="001A4679">
        <w:t>tate’s resources and enable</w:t>
      </w:r>
      <w:r w:rsidR="00560AD9">
        <w:t>s</w:t>
      </w:r>
      <w:r w:rsidR="001A4679">
        <w:t xml:space="preserve"> probation departments to better perform their intended fun</w:t>
      </w:r>
      <w:r w:rsidR="00560AD9">
        <w:t>c</w:t>
      </w:r>
      <w:r w:rsidR="001A4679">
        <w:t>tions.</w:t>
      </w:r>
    </w:p>
    <w:p w14:paraId="0FB2CA8B" w14:textId="2A6BCD5A" w:rsidR="002A5947" w:rsidRPr="00A30258" w:rsidRDefault="00560AD9" w:rsidP="000F4770">
      <w:pPr>
        <w:spacing w:line="480" w:lineRule="auto"/>
        <w:ind w:firstLine="720"/>
        <w:jc w:val="both"/>
      </w:pPr>
      <w:r>
        <w:t xml:space="preserve">For these reasons, [CLIENT] respectfully requests that this Court impose a goal-oriented probationary sentence that terminates upon completion of </w:t>
      </w:r>
      <w:r w:rsidR="00002FCC">
        <w:t>[</w:t>
      </w:r>
      <w:r>
        <w:t>INSERT OUTCOME-ORIENTED GOAL</w:t>
      </w:r>
      <w:r w:rsidR="00002FCC">
        <w:t>]</w:t>
      </w:r>
      <w:r>
        <w:t>. If this Court is inclined to impose a time-driven period of probation, [CLIENT] respectfully requests that it impose a one-year probationary period.</w:t>
      </w:r>
    </w:p>
    <w:sectPr w:rsidR="002A5947" w:rsidRPr="00A30258" w:rsidSect="00DF2671">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2599B" w14:textId="77777777" w:rsidR="006141F5" w:rsidRDefault="006141F5" w:rsidP="00C6036C">
      <w:r>
        <w:separator/>
      </w:r>
    </w:p>
  </w:endnote>
  <w:endnote w:type="continuationSeparator" w:id="0">
    <w:p w14:paraId="4044D60E" w14:textId="77777777" w:rsidR="006141F5" w:rsidRDefault="006141F5" w:rsidP="00C60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58721384"/>
      <w:docPartObj>
        <w:docPartGallery w:val="Page Numbers (Bottom of Page)"/>
        <w:docPartUnique/>
      </w:docPartObj>
    </w:sdtPr>
    <w:sdtEndPr>
      <w:rPr>
        <w:rStyle w:val="PageNumber"/>
      </w:rPr>
    </w:sdtEndPr>
    <w:sdtContent>
      <w:p w14:paraId="03C9279E" w14:textId="6E634472" w:rsidR="009C2977" w:rsidRDefault="009C2977" w:rsidP="0054000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A799EE" w14:textId="77777777" w:rsidR="009C2977" w:rsidRDefault="009C29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37889674"/>
      <w:docPartObj>
        <w:docPartGallery w:val="Page Numbers (Bottom of Page)"/>
        <w:docPartUnique/>
      </w:docPartObj>
    </w:sdtPr>
    <w:sdtEndPr>
      <w:rPr>
        <w:rStyle w:val="PageNumber"/>
      </w:rPr>
    </w:sdtEndPr>
    <w:sdtContent>
      <w:p w14:paraId="5653D21A" w14:textId="0800E2FA" w:rsidR="009C2977" w:rsidRDefault="009C2977" w:rsidP="0054000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86D41">
          <w:rPr>
            <w:rStyle w:val="PageNumber"/>
            <w:noProof/>
          </w:rPr>
          <w:t>1</w:t>
        </w:r>
        <w:r>
          <w:rPr>
            <w:rStyle w:val="PageNumber"/>
          </w:rPr>
          <w:fldChar w:fldCharType="end"/>
        </w:r>
      </w:p>
    </w:sdtContent>
  </w:sdt>
  <w:p w14:paraId="7BC1D6A1" w14:textId="77777777" w:rsidR="009C2977" w:rsidRDefault="009C2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EC749" w14:textId="77777777" w:rsidR="006141F5" w:rsidRDefault="006141F5" w:rsidP="00C6036C">
      <w:r>
        <w:separator/>
      </w:r>
    </w:p>
  </w:footnote>
  <w:footnote w:type="continuationSeparator" w:id="0">
    <w:p w14:paraId="7F67D88B" w14:textId="77777777" w:rsidR="006141F5" w:rsidRDefault="006141F5" w:rsidP="00C60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57A"/>
    <w:multiLevelType w:val="hybridMultilevel"/>
    <w:tmpl w:val="BEF08A9C"/>
    <w:lvl w:ilvl="0" w:tplc="6D8851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A81D43"/>
    <w:multiLevelType w:val="hybridMultilevel"/>
    <w:tmpl w:val="1C78830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567BF8"/>
    <w:multiLevelType w:val="hybridMultilevel"/>
    <w:tmpl w:val="E9B449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514C0E"/>
    <w:multiLevelType w:val="hybridMultilevel"/>
    <w:tmpl w:val="7592DE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362F79"/>
    <w:multiLevelType w:val="hybridMultilevel"/>
    <w:tmpl w:val="AC3C0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B232E"/>
    <w:multiLevelType w:val="hybridMultilevel"/>
    <w:tmpl w:val="9B2ED5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9523E70"/>
    <w:multiLevelType w:val="hybridMultilevel"/>
    <w:tmpl w:val="EC66C526"/>
    <w:lvl w:ilvl="0" w:tplc="FC946BEE">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631BEE"/>
    <w:multiLevelType w:val="hybridMultilevel"/>
    <w:tmpl w:val="4830CF98"/>
    <w:lvl w:ilvl="0" w:tplc="22849E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546005"/>
    <w:multiLevelType w:val="hybridMultilevel"/>
    <w:tmpl w:val="AF26EEA0"/>
    <w:lvl w:ilvl="0" w:tplc="70B8B14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37F70C5"/>
    <w:multiLevelType w:val="hybridMultilevel"/>
    <w:tmpl w:val="9A9245C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84F6E1C"/>
    <w:multiLevelType w:val="hybridMultilevel"/>
    <w:tmpl w:val="7F38FB58"/>
    <w:lvl w:ilvl="0" w:tplc="C35C39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A75FA1"/>
    <w:multiLevelType w:val="hybridMultilevel"/>
    <w:tmpl w:val="D65C149C"/>
    <w:lvl w:ilvl="0" w:tplc="286ABB9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D8950AF"/>
    <w:multiLevelType w:val="hybridMultilevel"/>
    <w:tmpl w:val="8CAAE912"/>
    <w:lvl w:ilvl="0" w:tplc="549EA36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FDC0261"/>
    <w:multiLevelType w:val="hybridMultilevel"/>
    <w:tmpl w:val="F5345100"/>
    <w:lvl w:ilvl="0" w:tplc="945AB09A">
      <w:start w:val="1"/>
      <w:numFmt w:val="upperRoman"/>
      <w:lvlText w:val="%1."/>
      <w:lvlJc w:val="left"/>
      <w:pPr>
        <w:ind w:left="720" w:hanging="720"/>
      </w:pPr>
      <w:rPr>
        <w:rFonts w:hint="default"/>
      </w:rPr>
    </w:lvl>
    <w:lvl w:ilvl="1" w:tplc="09F6A35E">
      <w:start w:val="1"/>
      <w:numFmt w:val="lowerLetter"/>
      <w:lvlText w:val="%2."/>
      <w:lvlJc w:val="left"/>
      <w:pPr>
        <w:ind w:left="1080" w:hanging="360"/>
      </w:pPr>
      <w:rPr>
        <w:b w:val="0"/>
        <w:bCs w:val="0"/>
      </w:rPr>
    </w:lvl>
    <w:lvl w:ilvl="2" w:tplc="EF8A3F9C">
      <w:start w:val="1"/>
      <w:numFmt w:val="lowerRoman"/>
      <w:lvlText w:val="%3."/>
      <w:lvlJc w:val="right"/>
      <w:pPr>
        <w:ind w:left="1800" w:hanging="180"/>
      </w:pPr>
      <w:rPr>
        <w:b w:val="0"/>
        <w:bCs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6"/>
  </w:num>
  <w:num w:numId="4">
    <w:abstractNumId w:val="3"/>
  </w:num>
  <w:num w:numId="5">
    <w:abstractNumId w:val="2"/>
  </w:num>
  <w:num w:numId="6">
    <w:abstractNumId w:val="10"/>
  </w:num>
  <w:num w:numId="7">
    <w:abstractNumId w:val="0"/>
  </w:num>
  <w:num w:numId="8">
    <w:abstractNumId w:val="9"/>
  </w:num>
  <w:num w:numId="9">
    <w:abstractNumId w:val="4"/>
  </w:num>
  <w:num w:numId="10">
    <w:abstractNumId w:val="8"/>
  </w:num>
  <w:num w:numId="11">
    <w:abstractNumId w:val="12"/>
  </w:num>
  <w:num w:numId="12">
    <w:abstractNumId w:val="13"/>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Author" w:val="False"/>
    <w:docVar w:name="DocIDClientMatter" w:val="False"/>
    <w:docVar w:name="DocIDDate" w:val="False"/>
    <w:docVar w:name="DocIDDateText" w:val="False"/>
    <w:docVar w:name="DocIDLibrary" w:val="True"/>
    <w:docVar w:name="DocIDType" w:val="AllPages"/>
    <w:docVar w:name="DocIDTypist" w:val="False"/>
  </w:docVars>
  <w:rsids>
    <w:rsidRoot w:val="00794D1B"/>
    <w:rsid w:val="00002FCC"/>
    <w:rsid w:val="00003A31"/>
    <w:rsid w:val="000118B6"/>
    <w:rsid w:val="000163B5"/>
    <w:rsid w:val="0002044E"/>
    <w:rsid w:val="00021618"/>
    <w:rsid w:val="0002284A"/>
    <w:rsid w:val="0002480C"/>
    <w:rsid w:val="00025218"/>
    <w:rsid w:val="00025428"/>
    <w:rsid w:val="000265FD"/>
    <w:rsid w:val="00031849"/>
    <w:rsid w:val="00032579"/>
    <w:rsid w:val="00032D84"/>
    <w:rsid w:val="000415EB"/>
    <w:rsid w:val="0004184F"/>
    <w:rsid w:val="00047746"/>
    <w:rsid w:val="000529B9"/>
    <w:rsid w:val="000550AC"/>
    <w:rsid w:val="00057D09"/>
    <w:rsid w:val="00061EF7"/>
    <w:rsid w:val="00065EA2"/>
    <w:rsid w:val="0006737F"/>
    <w:rsid w:val="0007116F"/>
    <w:rsid w:val="00071C36"/>
    <w:rsid w:val="00076AAF"/>
    <w:rsid w:val="00081E03"/>
    <w:rsid w:val="00086368"/>
    <w:rsid w:val="00086CF3"/>
    <w:rsid w:val="00091925"/>
    <w:rsid w:val="00092040"/>
    <w:rsid w:val="000966B0"/>
    <w:rsid w:val="000A322B"/>
    <w:rsid w:val="000A3805"/>
    <w:rsid w:val="000A6A88"/>
    <w:rsid w:val="000B0F1B"/>
    <w:rsid w:val="000B4B4F"/>
    <w:rsid w:val="000B66F6"/>
    <w:rsid w:val="000B7BE8"/>
    <w:rsid w:val="000C07B2"/>
    <w:rsid w:val="000C194A"/>
    <w:rsid w:val="000C71A6"/>
    <w:rsid w:val="000D275D"/>
    <w:rsid w:val="000D348D"/>
    <w:rsid w:val="000E3932"/>
    <w:rsid w:val="000E4883"/>
    <w:rsid w:val="000F4770"/>
    <w:rsid w:val="00107E86"/>
    <w:rsid w:val="00110739"/>
    <w:rsid w:val="0011241C"/>
    <w:rsid w:val="00133084"/>
    <w:rsid w:val="0013401E"/>
    <w:rsid w:val="00146F5A"/>
    <w:rsid w:val="00150FA7"/>
    <w:rsid w:val="001576D0"/>
    <w:rsid w:val="001646EB"/>
    <w:rsid w:val="0016571C"/>
    <w:rsid w:val="00166B80"/>
    <w:rsid w:val="00170FE2"/>
    <w:rsid w:val="00172635"/>
    <w:rsid w:val="00173E8A"/>
    <w:rsid w:val="0017406B"/>
    <w:rsid w:val="0017433F"/>
    <w:rsid w:val="00175EFF"/>
    <w:rsid w:val="00183F3E"/>
    <w:rsid w:val="00186D41"/>
    <w:rsid w:val="00191054"/>
    <w:rsid w:val="00192CB5"/>
    <w:rsid w:val="001A1A1F"/>
    <w:rsid w:val="001A4679"/>
    <w:rsid w:val="001B4CC8"/>
    <w:rsid w:val="001C0441"/>
    <w:rsid w:val="001C1DFC"/>
    <w:rsid w:val="001C2554"/>
    <w:rsid w:val="001C5091"/>
    <w:rsid w:val="001D0FCA"/>
    <w:rsid w:val="001D4543"/>
    <w:rsid w:val="001D57A6"/>
    <w:rsid w:val="001D758D"/>
    <w:rsid w:val="001E20E3"/>
    <w:rsid w:val="001E387F"/>
    <w:rsid w:val="001E615E"/>
    <w:rsid w:val="001E6E25"/>
    <w:rsid w:val="001F236A"/>
    <w:rsid w:val="001F38FF"/>
    <w:rsid w:val="0020318C"/>
    <w:rsid w:val="002123BD"/>
    <w:rsid w:val="0021558A"/>
    <w:rsid w:val="00222671"/>
    <w:rsid w:val="002275EC"/>
    <w:rsid w:val="00232404"/>
    <w:rsid w:val="00236155"/>
    <w:rsid w:val="00237F0D"/>
    <w:rsid w:val="00243DDF"/>
    <w:rsid w:val="002515F7"/>
    <w:rsid w:val="00252A03"/>
    <w:rsid w:val="002543A7"/>
    <w:rsid w:val="0026286C"/>
    <w:rsid w:val="00266F19"/>
    <w:rsid w:val="002700A5"/>
    <w:rsid w:val="00272E6C"/>
    <w:rsid w:val="00274911"/>
    <w:rsid w:val="00274AEB"/>
    <w:rsid w:val="002750EC"/>
    <w:rsid w:val="0028442B"/>
    <w:rsid w:val="00290C1F"/>
    <w:rsid w:val="00293AE3"/>
    <w:rsid w:val="00294C2C"/>
    <w:rsid w:val="00295C42"/>
    <w:rsid w:val="002A54F2"/>
    <w:rsid w:val="002A5947"/>
    <w:rsid w:val="002A7097"/>
    <w:rsid w:val="002A70FC"/>
    <w:rsid w:val="002B0D53"/>
    <w:rsid w:val="002B4A40"/>
    <w:rsid w:val="002D27A0"/>
    <w:rsid w:val="002D3852"/>
    <w:rsid w:val="002E6FFD"/>
    <w:rsid w:val="002F235A"/>
    <w:rsid w:val="00302152"/>
    <w:rsid w:val="00311850"/>
    <w:rsid w:val="003128BE"/>
    <w:rsid w:val="00313D1B"/>
    <w:rsid w:val="003220DA"/>
    <w:rsid w:val="0032255A"/>
    <w:rsid w:val="003233E4"/>
    <w:rsid w:val="003308B9"/>
    <w:rsid w:val="003320FB"/>
    <w:rsid w:val="0033228F"/>
    <w:rsid w:val="00332B2E"/>
    <w:rsid w:val="00337E54"/>
    <w:rsid w:val="00340943"/>
    <w:rsid w:val="00341293"/>
    <w:rsid w:val="0034198B"/>
    <w:rsid w:val="00341E9C"/>
    <w:rsid w:val="00342AEA"/>
    <w:rsid w:val="00343637"/>
    <w:rsid w:val="00343F1C"/>
    <w:rsid w:val="00344207"/>
    <w:rsid w:val="0034610D"/>
    <w:rsid w:val="0034650E"/>
    <w:rsid w:val="00350DAC"/>
    <w:rsid w:val="00357123"/>
    <w:rsid w:val="00364123"/>
    <w:rsid w:val="00387605"/>
    <w:rsid w:val="003911A0"/>
    <w:rsid w:val="003969E1"/>
    <w:rsid w:val="003A0D68"/>
    <w:rsid w:val="003A762A"/>
    <w:rsid w:val="003B1380"/>
    <w:rsid w:val="003B4BB7"/>
    <w:rsid w:val="003C4232"/>
    <w:rsid w:val="003C74EE"/>
    <w:rsid w:val="003C779D"/>
    <w:rsid w:val="003D3295"/>
    <w:rsid w:val="003D358F"/>
    <w:rsid w:val="003D609C"/>
    <w:rsid w:val="003E0140"/>
    <w:rsid w:val="003E3BA0"/>
    <w:rsid w:val="003F15CE"/>
    <w:rsid w:val="003F1FA9"/>
    <w:rsid w:val="003F1FD2"/>
    <w:rsid w:val="0040789F"/>
    <w:rsid w:val="00407FF8"/>
    <w:rsid w:val="004104A5"/>
    <w:rsid w:val="00412B6B"/>
    <w:rsid w:val="004132C6"/>
    <w:rsid w:val="00415281"/>
    <w:rsid w:val="00420776"/>
    <w:rsid w:val="00423E1B"/>
    <w:rsid w:val="0042538A"/>
    <w:rsid w:val="0043226B"/>
    <w:rsid w:val="004432CE"/>
    <w:rsid w:val="00447F0B"/>
    <w:rsid w:val="0045647B"/>
    <w:rsid w:val="00466EC9"/>
    <w:rsid w:val="00473B45"/>
    <w:rsid w:val="004765BF"/>
    <w:rsid w:val="00477774"/>
    <w:rsid w:val="00477AE8"/>
    <w:rsid w:val="0048075C"/>
    <w:rsid w:val="00481346"/>
    <w:rsid w:val="00484AB7"/>
    <w:rsid w:val="004877A9"/>
    <w:rsid w:val="00492165"/>
    <w:rsid w:val="00496D91"/>
    <w:rsid w:val="004A1DB5"/>
    <w:rsid w:val="004A600A"/>
    <w:rsid w:val="004B6EAD"/>
    <w:rsid w:val="004C78B9"/>
    <w:rsid w:val="004D0CFE"/>
    <w:rsid w:val="004D4087"/>
    <w:rsid w:val="004D4DCB"/>
    <w:rsid w:val="004E2AF6"/>
    <w:rsid w:val="004E7D92"/>
    <w:rsid w:val="004F1413"/>
    <w:rsid w:val="004F5C39"/>
    <w:rsid w:val="004F729E"/>
    <w:rsid w:val="005024D6"/>
    <w:rsid w:val="005104AA"/>
    <w:rsid w:val="00512014"/>
    <w:rsid w:val="00514146"/>
    <w:rsid w:val="005152A9"/>
    <w:rsid w:val="00516CDC"/>
    <w:rsid w:val="005203A4"/>
    <w:rsid w:val="00526F82"/>
    <w:rsid w:val="00530720"/>
    <w:rsid w:val="00533C99"/>
    <w:rsid w:val="005362F9"/>
    <w:rsid w:val="00540008"/>
    <w:rsid w:val="005401FF"/>
    <w:rsid w:val="005418A6"/>
    <w:rsid w:val="00542502"/>
    <w:rsid w:val="00544387"/>
    <w:rsid w:val="005445D8"/>
    <w:rsid w:val="005472AD"/>
    <w:rsid w:val="00547534"/>
    <w:rsid w:val="005554DA"/>
    <w:rsid w:val="0056022A"/>
    <w:rsid w:val="00560AD9"/>
    <w:rsid w:val="0057063C"/>
    <w:rsid w:val="005760AF"/>
    <w:rsid w:val="00576FA7"/>
    <w:rsid w:val="005851F7"/>
    <w:rsid w:val="00590641"/>
    <w:rsid w:val="00590975"/>
    <w:rsid w:val="005944AF"/>
    <w:rsid w:val="00595E43"/>
    <w:rsid w:val="00597BE1"/>
    <w:rsid w:val="005A0E8B"/>
    <w:rsid w:val="005A0EF0"/>
    <w:rsid w:val="005A1E1C"/>
    <w:rsid w:val="005B1B14"/>
    <w:rsid w:val="005B32A1"/>
    <w:rsid w:val="005B516A"/>
    <w:rsid w:val="005C2000"/>
    <w:rsid w:val="005C2349"/>
    <w:rsid w:val="005C2EF4"/>
    <w:rsid w:val="005C3852"/>
    <w:rsid w:val="005C6854"/>
    <w:rsid w:val="005C7D9D"/>
    <w:rsid w:val="005D04AE"/>
    <w:rsid w:val="005D1263"/>
    <w:rsid w:val="005D5D43"/>
    <w:rsid w:val="005D6F57"/>
    <w:rsid w:val="005D7E98"/>
    <w:rsid w:val="005E1131"/>
    <w:rsid w:val="005E63A8"/>
    <w:rsid w:val="005E7698"/>
    <w:rsid w:val="005F140E"/>
    <w:rsid w:val="005F19D6"/>
    <w:rsid w:val="005F610E"/>
    <w:rsid w:val="00600409"/>
    <w:rsid w:val="0060300F"/>
    <w:rsid w:val="0060324E"/>
    <w:rsid w:val="006053B6"/>
    <w:rsid w:val="006141F5"/>
    <w:rsid w:val="00617FDE"/>
    <w:rsid w:val="00620572"/>
    <w:rsid w:val="00621447"/>
    <w:rsid w:val="00631F86"/>
    <w:rsid w:val="00633950"/>
    <w:rsid w:val="0063630C"/>
    <w:rsid w:val="00640A71"/>
    <w:rsid w:val="00640C38"/>
    <w:rsid w:val="00641B92"/>
    <w:rsid w:val="0064326E"/>
    <w:rsid w:val="0064724F"/>
    <w:rsid w:val="006479B3"/>
    <w:rsid w:val="0065174E"/>
    <w:rsid w:val="00651E6C"/>
    <w:rsid w:val="0065205D"/>
    <w:rsid w:val="00654C02"/>
    <w:rsid w:val="00660E8C"/>
    <w:rsid w:val="006637CC"/>
    <w:rsid w:val="00666EE8"/>
    <w:rsid w:val="0067551E"/>
    <w:rsid w:val="00675926"/>
    <w:rsid w:val="00686D09"/>
    <w:rsid w:val="006901A5"/>
    <w:rsid w:val="0069138D"/>
    <w:rsid w:val="00691D56"/>
    <w:rsid w:val="006A2752"/>
    <w:rsid w:val="006B75B5"/>
    <w:rsid w:val="006C2185"/>
    <w:rsid w:val="006C414A"/>
    <w:rsid w:val="006C4421"/>
    <w:rsid w:val="006D06D0"/>
    <w:rsid w:val="006D7A94"/>
    <w:rsid w:val="006D7E1F"/>
    <w:rsid w:val="006E0D28"/>
    <w:rsid w:val="006E1506"/>
    <w:rsid w:val="006E6E3B"/>
    <w:rsid w:val="006E7376"/>
    <w:rsid w:val="006E7784"/>
    <w:rsid w:val="006F0C4F"/>
    <w:rsid w:val="006F2B39"/>
    <w:rsid w:val="00701E8A"/>
    <w:rsid w:val="00702591"/>
    <w:rsid w:val="00707888"/>
    <w:rsid w:val="00726C68"/>
    <w:rsid w:val="00734109"/>
    <w:rsid w:val="0073431A"/>
    <w:rsid w:val="00741449"/>
    <w:rsid w:val="00741955"/>
    <w:rsid w:val="00741F03"/>
    <w:rsid w:val="00742BB7"/>
    <w:rsid w:val="0074380D"/>
    <w:rsid w:val="00743C5A"/>
    <w:rsid w:val="00746853"/>
    <w:rsid w:val="007513D4"/>
    <w:rsid w:val="00753C77"/>
    <w:rsid w:val="00756090"/>
    <w:rsid w:val="00760445"/>
    <w:rsid w:val="00760546"/>
    <w:rsid w:val="007617FA"/>
    <w:rsid w:val="00764421"/>
    <w:rsid w:val="00764BB5"/>
    <w:rsid w:val="007652E8"/>
    <w:rsid w:val="007667F2"/>
    <w:rsid w:val="00767C86"/>
    <w:rsid w:val="007708DE"/>
    <w:rsid w:val="007875F4"/>
    <w:rsid w:val="00790FBD"/>
    <w:rsid w:val="007912E7"/>
    <w:rsid w:val="00794D1B"/>
    <w:rsid w:val="00797C0A"/>
    <w:rsid w:val="007A7345"/>
    <w:rsid w:val="007C045D"/>
    <w:rsid w:val="007C1AC3"/>
    <w:rsid w:val="007C3971"/>
    <w:rsid w:val="007C6C33"/>
    <w:rsid w:val="007D2E19"/>
    <w:rsid w:val="007E0D53"/>
    <w:rsid w:val="007E169A"/>
    <w:rsid w:val="007E34FE"/>
    <w:rsid w:val="007F4468"/>
    <w:rsid w:val="007F4712"/>
    <w:rsid w:val="00800679"/>
    <w:rsid w:val="00806498"/>
    <w:rsid w:val="008079B1"/>
    <w:rsid w:val="0081246C"/>
    <w:rsid w:val="00812E02"/>
    <w:rsid w:val="00813251"/>
    <w:rsid w:val="00823039"/>
    <w:rsid w:val="008239D8"/>
    <w:rsid w:val="008248A3"/>
    <w:rsid w:val="00825A37"/>
    <w:rsid w:val="00833AB7"/>
    <w:rsid w:val="00835FCD"/>
    <w:rsid w:val="00837E57"/>
    <w:rsid w:val="008418D7"/>
    <w:rsid w:val="008466EA"/>
    <w:rsid w:val="00850041"/>
    <w:rsid w:val="00850243"/>
    <w:rsid w:val="00852B03"/>
    <w:rsid w:val="00854914"/>
    <w:rsid w:val="00863676"/>
    <w:rsid w:val="00866A0B"/>
    <w:rsid w:val="00872BBB"/>
    <w:rsid w:val="00875C64"/>
    <w:rsid w:val="00877807"/>
    <w:rsid w:val="008811AA"/>
    <w:rsid w:val="0088678A"/>
    <w:rsid w:val="008A0D99"/>
    <w:rsid w:val="008A3DB2"/>
    <w:rsid w:val="008A3FEC"/>
    <w:rsid w:val="008A6570"/>
    <w:rsid w:val="008B16FD"/>
    <w:rsid w:val="008B1B15"/>
    <w:rsid w:val="008B1C4B"/>
    <w:rsid w:val="008B43FE"/>
    <w:rsid w:val="008B70F1"/>
    <w:rsid w:val="008C16DB"/>
    <w:rsid w:val="008C4657"/>
    <w:rsid w:val="008D02ED"/>
    <w:rsid w:val="008D1AA6"/>
    <w:rsid w:val="008E52CA"/>
    <w:rsid w:val="008E56A4"/>
    <w:rsid w:val="008E5CA1"/>
    <w:rsid w:val="008E7318"/>
    <w:rsid w:val="008E7E95"/>
    <w:rsid w:val="008F0B63"/>
    <w:rsid w:val="008F11FF"/>
    <w:rsid w:val="008F3282"/>
    <w:rsid w:val="008F3FF3"/>
    <w:rsid w:val="008F5FA1"/>
    <w:rsid w:val="008F7B59"/>
    <w:rsid w:val="009016A7"/>
    <w:rsid w:val="009035D6"/>
    <w:rsid w:val="009071C8"/>
    <w:rsid w:val="009102EC"/>
    <w:rsid w:val="00911EFA"/>
    <w:rsid w:val="00917B1B"/>
    <w:rsid w:val="0092222B"/>
    <w:rsid w:val="009254DC"/>
    <w:rsid w:val="009269C0"/>
    <w:rsid w:val="00927237"/>
    <w:rsid w:val="00935BF1"/>
    <w:rsid w:val="009364E6"/>
    <w:rsid w:val="009502DC"/>
    <w:rsid w:val="009517EF"/>
    <w:rsid w:val="00960A5D"/>
    <w:rsid w:val="00961AD4"/>
    <w:rsid w:val="00962161"/>
    <w:rsid w:val="0097234C"/>
    <w:rsid w:val="00974BA0"/>
    <w:rsid w:val="00977940"/>
    <w:rsid w:val="00990450"/>
    <w:rsid w:val="00990485"/>
    <w:rsid w:val="0099286D"/>
    <w:rsid w:val="0099561A"/>
    <w:rsid w:val="009A1E7E"/>
    <w:rsid w:val="009A26CB"/>
    <w:rsid w:val="009A5AE1"/>
    <w:rsid w:val="009A71BA"/>
    <w:rsid w:val="009A72EE"/>
    <w:rsid w:val="009B5A36"/>
    <w:rsid w:val="009B798E"/>
    <w:rsid w:val="009B7993"/>
    <w:rsid w:val="009B79CA"/>
    <w:rsid w:val="009C2977"/>
    <w:rsid w:val="009C5FD6"/>
    <w:rsid w:val="009F3E41"/>
    <w:rsid w:val="009F5E94"/>
    <w:rsid w:val="00A006A5"/>
    <w:rsid w:val="00A05DBB"/>
    <w:rsid w:val="00A11797"/>
    <w:rsid w:val="00A12932"/>
    <w:rsid w:val="00A1440F"/>
    <w:rsid w:val="00A14ACE"/>
    <w:rsid w:val="00A14E11"/>
    <w:rsid w:val="00A167D5"/>
    <w:rsid w:val="00A214EE"/>
    <w:rsid w:val="00A27353"/>
    <w:rsid w:val="00A30258"/>
    <w:rsid w:val="00A31D46"/>
    <w:rsid w:val="00A33249"/>
    <w:rsid w:val="00A3393B"/>
    <w:rsid w:val="00A43288"/>
    <w:rsid w:val="00A43B31"/>
    <w:rsid w:val="00A45CE3"/>
    <w:rsid w:val="00A45F65"/>
    <w:rsid w:val="00A5030E"/>
    <w:rsid w:val="00A533C1"/>
    <w:rsid w:val="00A53EE2"/>
    <w:rsid w:val="00A64282"/>
    <w:rsid w:val="00A768D0"/>
    <w:rsid w:val="00A77946"/>
    <w:rsid w:val="00A81B5B"/>
    <w:rsid w:val="00A81D13"/>
    <w:rsid w:val="00A84C6D"/>
    <w:rsid w:val="00A86227"/>
    <w:rsid w:val="00AA3006"/>
    <w:rsid w:val="00AB260B"/>
    <w:rsid w:val="00AB7ADE"/>
    <w:rsid w:val="00AC18D6"/>
    <w:rsid w:val="00AC4A3E"/>
    <w:rsid w:val="00AD0501"/>
    <w:rsid w:val="00AD132E"/>
    <w:rsid w:val="00AD2808"/>
    <w:rsid w:val="00AD5004"/>
    <w:rsid w:val="00AD6E52"/>
    <w:rsid w:val="00AE023A"/>
    <w:rsid w:val="00AE1F23"/>
    <w:rsid w:val="00AE538A"/>
    <w:rsid w:val="00AF0280"/>
    <w:rsid w:val="00AF0381"/>
    <w:rsid w:val="00AF199B"/>
    <w:rsid w:val="00B01716"/>
    <w:rsid w:val="00B01F64"/>
    <w:rsid w:val="00B036D2"/>
    <w:rsid w:val="00B078D0"/>
    <w:rsid w:val="00B23909"/>
    <w:rsid w:val="00B23E77"/>
    <w:rsid w:val="00B2462E"/>
    <w:rsid w:val="00B27A7C"/>
    <w:rsid w:val="00B34F73"/>
    <w:rsid w:val="00B41677"/>
    <w:rsid w:val="00B47FFE"/>
    <w:rsid w:val="00B510F8"/>
    <w:rsid w:val="00B54CC6"/>
    <w:rsid w:val="00B55EC6"/>
    <w:rsid w:val="00B62D83"/>
    <w:rsid w:val="00B64A3D"/>
    <w:rsid w:val="00B6531F"/>
    <w:rsid w:val="00B67161"/>
    <w:rsid w:val="00B7249A"/>
    <w:rsid w:val="00B73A14"/>
    <w:rsid w:val="00B757B9"/>
    <w:rsid w:val="00B75ED7"/>
    <w:rsid w:val="00B764E9"/>
    <w:rsid w:val="00B77181"/>
    <w:rsid w:val="00B77392"/>
    <w:rsid w:val="00B825DE"/>
    <w:rsid w:val="00B84EFC"/>
    <w:rsid w:val="00B85288"/>
    <w:rsid w:val="00B9437D"/>
    <w:rsid w:val="00B94644"/>
    <w:rsid w:val="00B94F99"/>
    <w:rsid w:val="00BA4C49"/>
    <w:rsid w:val="00BB10B3"/>
    <w:rsid w:val="00BB453D"/>
    <w:rsid w:val="00BB4C55"/>
    <w:rsid w:val="00BB5C01"/>
    <w:rsid w:val="00BC030A"/>
    <w:rsid w:val="00BC3056"/>
    <w:rsid w:val="00BC3F52"/>
    <w:rsid w:val="00BC49C5"/>
    <w:rsid w:val="00BD6665"/>
    <w:rsid w:val="00BD6885"/>
    <w:rsid w:val="00BE311F"/>
    <w:rsid w:val="00BE7A2D"/>
    <w:rsid w:val="00C02C11"/>
    <w:rsid w:val="00C0711F"/>
    <w:rsid w:val="00C11569"/>
    <w:rsid w:val="00C16E19"/>
    <w:rsid w:val="00C210D6"/>
    <w:rsid w:val="00C2157F"/>
    <w:rsid w:val="00C22E03"/>
    <w:rsid w:val="00C266C2"/>
    <w:rsid w:val="00C32C46"/>
    <w:rsid w:val="00C36A99"/>
    <w:rsid w:val="00C36C33"/>
    <w:rsid w:val="00C42E45"/>
    <w:rsid w:val="00C46A7B"/>
    <w:rsid w:val="00C47A82"/>
    <w:rsid w:val="00C47C88"/>
    <w:rsid w:val="00C51AD4"/>
    <w:rsid w:val="00C51E56"/>
    <w:rsid w:val="00C525C9"/>
    <w:rsid w:val="00C6036C"/>
    <w:rsid w:val="00C6195F"/>
    <w:rsid w:val="00C61F77"/>
    <w:rsid w:val="00C646A6"/>
    <w:rsid w:val="00C651B1"/>
    <w:rsid w:val="00C659E7"/>
    <w:rsid w:val="00C6725C"/>
    <w:rsid w:val="00C717DD"/>
    <w:rsid w:val="00C86C4B"/>
    <w:rsid w:val="00C874DF"/>
    <w:rsid w:val="00C87F7B"/>
    <w:rsid w:val="00C90AAE"/>
    <w:rsid w:val="00C94ED6"/>
    <w:rsid w:val="00C96D9C"/>
    <w:rsid w:val="00CA5D80"/>
    <w:rsid w:val="00CA6003"/>
    <w:rsid w:val="00CA7813"/>
    <w:rsid w:val="00CB3052"/>
    <w:rsid w:val="00CB5333"/>
    <w:rsid w:val="00CB6AA0"/>
    <w:rsid w:val="00CC1DBD"/>
    <w:rsid w:val="00CC28CB"/>
    <w:rsid w:val="00CC3271"/>
    <w:rsid w:val="00CC536C"/>
    <w:rsid w:val="00CC73B9"/>
    <w:rsid w:val="00CD3811"/>
    <w:rsid w:val="00CD4E01"/>
    <w:rsid w:val="00CE75BC"/>
    <w:rsid w:val="00CE76C8"/>
    <w:rsid w:val="00CE786F"/>
    <w:rsid w:val="00CF1F32"/>
    <w:rsid w:val="00CF74FD"/>
    <w:rsid w:val="00D01E99"/>
    <w:rsid w:val="00D0334F"/>
    <w:rsid w:val="00D1747C"/>
    <w:rsid w:val="00D201A5"/>
    <w:rsid w:val="00D20460"/>
    <w:rsid w:val="00D22AA4"/>
    <w:rsid w:val="00D245D9"/>
    <w:rsid w:val="00D27D77"/>
    <w:rsid w:val="00D27F55"/>
    <w:rsid w:val="00D318DF"/>
    <w:rsid w:val="00D3220D"/>
    <w:rsid w:val="00D32244"/>
    <w:rsid w:val="00D35792"/>
    <w:rsid w:val="00D35CF8"/>
    <w:rsid w:val="00D35F13"/>
    <w:rsid w:val="00D4074B"/>
    <w:rsid w:val="00D42D21"/>
    <w:rsid w:val="00D44EEC"/>
    <w:rsid w:val="00D46343"/>
    <w:rsid w:val="00D466C5"/>
    <w:rsid w:val="00D53C70"/>
    <w:rsid w:val="00D5433D"/>
    <w:rsid w:val="00D5459E"/>
    <w:rsid w:val="00D57643"/>
    <w:rsid w:val="00D6194D"/>
    <w:rsid w:val="00D63655"/>
    <w:rsid w:val="00D74816"/>
    <w:rsid w:val="00D75F8F"/>
    <w:rsid w:val="00D80861"/>
    <w:rsid w:val="00D90E13"/>
    <w:rsid w:val="00D9609D"/>
    <w:rsid w:val="00DA04B5"/>
    <w:rsid w:val="00DA38C7"/>
    <w:rsid w:val="00DA3E21"/>
    <w:rsid w:val="00DB04AE"/>
    <w:rsid w:val="00DB69F2"/>
    <w:rsid w:val="00DC4096"/>
    <w:rsid w:val="00DC4684"/>
    <w:rsid w:val="00DC6629"/>
    <w:rsid w:val="00DC791F"/>
    <w:rsid w:val="00DD7607"/>
    <w:rsid w:val="00DE49A0"/>
    <w:rsid w:val="00DE4F54"/>
    <w:rsid w:val="00DF00A3"/>
    <w:rsid w:val="00DF1346"/>
    <w:rsid w:val="00DF2671"/>
    <w:rsid w:val="00DF2C92"/>
    <w:rsid w:val="00DF2EE4"/>
    <w:rsid w:val="00DF73CB"/>
    <w:rsid w:val="00E011DC"/>
    <w:rsid w:val="00E02194"/>
    <w:rsid w:val="00E0265D"/>
    <w:rsid w:val="00E062D6"/>
    <w:rsid w:val="00E163AA"/>
    <w:rsid w:val="00E167D4"/>
    <w:rsid w:val="00E17FF4"/>
    <w:rsid w:val="00E32E09"/>
    <w:rsid w:val="00E3674B"/>
    <w:rsid w:val="00E53805"/>
    <w:rsid w:val="00E56297"/>
    <w:rsid w:val="00E56B58"/>
    <w:rsid w:val="00E57B6C"/>
    <w:rsid w:val="00E62A2F"/>
    <w:rsid w:val="00E66DDD"/>
    <w:rsid w:val="00E709D9"/>
    <w:rsid w:val="00E725EF"/>
    <w:rsid w:val="00E759F4"/>
    <w:rsid w:val="00E83D83"/>
    <w:rsid w:val="00E84E20"/>
    <w:rsid w:val="00E8789D"/>
    <w:rsid w:val="00E920C0"/>
    <w:rsid w:val="00E928C1"/>
    <w:rsid w:val="00E95141"/>
    <w:rsid w:val="00E97A12"/>
    <w:rsid w:val="00EA07EF"/>
    <w:rsid w:val="00EA31C2"/>
    <w:rsid w:val="00EB3E9B"/>
    <w:rsid w:val="00EB6344"/>
    <w:rsid w:val="00EB6709"/>
    <w:rsid w:val="00EB7F86"/>
    <w:rsid w:val="00EC115C"/>
    <w:rsid w:val="00EC23E3"/>
    <w:rsid w:val="00EC42C4"/>
    <w:rsid w:val="00ED3315"/>
    <w:rsid w:val="00EE3639"/>
    <w:rsid w:val="00EE50AC"/>
    <w:rsid w:val="00EE5200"/>
    <w:rsid w:val="00EF1EDE"/>
    <w:rsid w:val="00EF418A"/>
    <w:rsid w:val="00F0614C"/>
    <w:rsid w:val="00F07663"/>
    <w:rsid w:val="00F07FA8"/>
    <w:rsid w:val="00F12CB0"/>
    <w:rsid w:val="00F13F3D"/>
    <w:rsid w:val="00F21770"/>
    <w:rsid w:val="00F25FC6"/>
    <w:rsid w:val="00F32762"/>
    <w:rsid w:val="00F33B30"/>
    <w:rsid w:val="00F34062"/>
    <w:rsid w:val="00F40C8C"/>
    <w:rsid w:val="00F42A3C"/>
    <w:rsid w:val="00F42C4E"/>
    <w:rsid w:val="00F46FE4"/>
    <w:rsid w:val="00F50455"/>
    <w:rsid w:val="00F51E31"/>
    <w:rsid w:val="00F52F03"/>
    <w:rsid w:val="00F614D5"/>
    <w:rsid w:val="00F70B63"/>
    <w:rsid w:val="00F74E11"/>
    <w:rsid w:val="00F77A0E"/>
    <w:rsid w:val="00F841B0"/>
    <w:rsid w:val="00F84A34"/>
    <w:rsid w:val="00F84BAE"/>
    <w:rsid w:val="00F84E29"/>
    <w:rsid w:val="00F878C2"/>
    <w:rsid w:val="00F87C23"/>
    <w:rsid w:val="00F91251"/>
    <w:rsid w:val="00F95223"/>
    <w:rsid w:val="00F95899"/>
    <w:rsid w:val="00F97FAD"/>
    <w:rsid w:val="00FA1FAE"/>
    <w:rsid w:val="00FA7F4C"/>
    <w:rsid w:val="00FD02AF"/>
    <w:rsid w:val="00FD0A59"/>
    <w:rsid w:val="00FE2DE5"/>
    <w:rsid w:val="00FE456D"/>
    <w:rsid w:val="00FF1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A82A0"/>
  <w15:chartTrackingRefBased/>
  <w15:docId w15:val="{D49A7C3C-9FED-4988-A83D-95552FC6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F03"/>
    <w:rPr>
      <w:rFonts w:ascii="Times New Roman" w:eastAsia="Times New Roman" w:hAnsi="Times New Roman" w:cs="Times New Roman"/>
    </w:rPr>
  </w:style>
  <w:style w:type="paragraph" w:styleId="Heading3">
    <w:name w:val="heading 3"/>
    <w:basedOn w:val="Normal"/>
    <w:link w:val="Heading3Char"/>
    <w:uiPriority w:val="9"/>
    <w:qFormat/>
    <w:rsid w:val="003F1FA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36C"/>
    <w:pPr>
      <w:tabs>
        <w:tab w:val="center" w:pos="4680"/>
        <w:tab w:val="right" w:pos="9360"/>
      </w:tabs>
    </w:pPr>
  </w:style>
  <w:style w:type="character" w:customStyle="1" w:styleId="HeaderChar">
    <w:name w:val="Header Char"/>
    <w:basedOn w:val="DefaultParagraphFont"/>
    <w:link w:val="Header"/>
    <w:uiPriority w:val="99"/>
    <w:rsid w:val="00C6036C"/>
    <w:rPr>
      <w:rFonts w:ascii="Times New Roman" w:eastAsia="Times New Roman" w:hAnsi="Times New Roman" w:cs="Times New Roman"/>
    </w:rPr>
  </w:style>
  <w:style w:type="paragraph" w:styleId="Footer">
    <w:name w:val="footer"/>
    <w:basedOn w:val="Normal"/>
    <w:link w:val="FooterChar"/>
    <w:uiPriority w:val="99"/>
    <w:unhideWhenUsed/>
    <w:rsid w:val="00C6036C"/>
    <w:pPr>
      <w:tabs>
        <w:tab w:val="center" w:pos="4680"/>
        <w:tab w:val="right" w:pos="9360"/>
      </w:tabs>
    </w:pPr>
  </w:style>
  <w:style w:type="character" w:customStyle="1" w:styleId="FooterChar">
    <w:name w:val="Footer Char"/>
    <w:basedOn w:val="DefaultParagraphFont"/>
    <w:link w:val="Footer"/>
    <w:uiPriority w:val="99"/>
    <w:rsid w:val="00C6036C"/>
    <w:rPr>
      <w:rFonts w:ascii="Times New Roman" w:eastAsia="Times New Roman" w:hAnsi="Times New Roman" w:cs="Times New Roman"/>
    </w:rPr>
  </w:style>
  <w:style w:type="paragraph" w:styleId="ListParagraph">
    <w:name w:val="List Paragraph"/>
    <w:basedOn w:val="Normal"/>
    <w:uiPriority w:val="34"/>
    <w:qFormat/>
    <w:rsid w:val="006E1506"/>
    <w:pPr>
      <w:ind w:left="720"/>
      <w:contextualSpacing/>
    </w:pPr>
  </w:style>
  <w:style w:type="paragraph" w:styleId="FootnoteText">
    <w:name w:val="footnote text"/>
    <w:basedOn w:val="Normal"/>
    <w:link w:val="FootnoteTextChar"/>
    <w:uiPriority w:val="99"/>
    <w:semiHidden/>
    <w:unhideWhenUsed/>
    <w:rsid w:val="00746853"/>
    <w:rPr>
      <w:sz w:val="20"/>
      <w:szCs w:val="20"/>
    </w:rPr>
  </w:style>
  <w:style w:type="character" w:customStyle="1" w:styleId="FootnoteTextChar">
    <w:name w:val="Footnote Text Char"/>
    <w:basedOn w:val="DefaultParagraphFont"/>
    <w:link w:val="FootnoteText"/>
    <w:uiPriority w:val="99"/>
    <w:semiHidden/>
    <w:rsid w:val="0074685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46853"/>
    <w:rPr>
      <w:vertAlign w:val="superscript"/>
    </w:rPr>
  </w:style>
  <w:style w:type="character" w:styleId="Hyperlink">
    <w:name w:val="Hyperlink"/>
    <w:basedOn w:val="DefaultParagraphFont"/>
    <w:uiPriority w:val="99"/>
    <w:unhideWhenUsed/>
    <w:rsid w:val="001576D0"/>
    <w:rPr>
      <w:color w:val="0563C1" w:themeColor="hyperlink"/>
      <w:u w:val="single"/>
    </w:rPr>
  </w:style>
  <w:style w:type="character" w:customStyle="1" w:styleId="UnresolvedMention1">
    <w:name w:val="Unresolved Mention1"/>
    <w:basedOn w:val="DefaultParagraphFont"/>
    <w:uiPriority w:val="99"/>
    <w:semiHidden/>
    <w:unhideWhenUsed/>
    <w:rsid w:val="001576D0"/>
    <w:rPr>
      <w:color w:val="605E5C"/>
      <w:shd w:val="clear" w:color="auto" w:fill="E1DFDD"/>
    </w:rPr>
  </w:style>
  <w:style w:type="character" w:styleId="PageNumber">
    <w:name w:val="page number"/>
    <w:basedOn w:val="DefaultParagraphFont"/>
    <w:uiPriority w:val="99"/>
    <w:semiHidden/>
    <w:unhideWhenUsed/>
    <w:rsid w:val="00CE75BC"/>
  </w:style>
  <w:style w:type="character" w:styleId="FollowedHyperlink">
    <w:name w:val="FollowedHyperlink"/>
    <w:basedOn w:val="DefaultParagraphFont"/>
    <w:uiPriority w:val="99"/>
    <w:semiHidden/>
    <w:unhideWhenUsed/>
    <w:rsid w:val="00415281"/>
    <w:rPr>
      <w:color w:val="954F72" w:themeColor="followedHyperlink"/>
      <w:u w:val="single"/>
    </w:rPr>
  </w:style>
  <w:style w:type="character" w:customStyle="1" w:styleId="Heading3Char">
    <w:name w:val="Heading 3 Char"/>
    <w:basedOn w:val="DefaultParagraphFont"/>
    <w:link w:val="Heading3"/>
    <w:uiPriority w:val="9"/>
    <w:rsid w:val="003F1FA9"/>
    <w:rPr>
      <w:rFonts w:ascii="Times New Roman" w:eastAsia="Times New Roman" w:hAnsi="Times New Roman" w:cs="Times New Roman"/>
      <w:b/>
      <w:bCs/>
      <w:sz w:val="27"/>
      <w:szCs w:val="27"/>
    </w:rPr>
  </w:style>
  <w:style w:type="paragraph" w:customStyle="1" w:styleId="TextParagraph95pt">
    <w:name w:val="Text Paragraph 9.5pt"/>
    <w:basedOn w:val="Normal"/>
    <w:rsid w:val="003F1FA9"/>
    <w:pPr>
      <w:spacing w:before="100" w:after="100" w:line="230" w:lineRule="exact"/>
      <w:ind w:firstLine="446"/>
      <w:jc w:val="both"/>
    </w:pPr>
    <w:rPr>
      <w:rFonts w:ascii="Century Schoolbook" w:hAnsi="Century Schoolbook"/>
      <w:sz w:val="19"/>
      <w:szCs w:val="20"/>
    </w:rPr>
  </w:style>
  <w:style w:type="paragraph" w:styleId="BalloonText">
    <w:name w:val="Balloon Text"/>
    <w:basedOn w:val="Normal"/>
    <w:link w:val="BalloonTextChar"/>
    <w:uiPriority w:val="99"/>
    <w:semiHidden/>
    <w:unhideWhenUsed/>
    <w:rsid w:val="00B62D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D83"/>
    <w:rPr>
      <w:rFonts w:ascii="Segoe UI" w:eastAsia="Times New Roman" w:hAnsi="Segoe UI" w:cs="Segoe UI"/>
      <w:sz w:val="18"/>
      <w:szCs w:val="18"/>
    </w:rPr>
  </w:style>
  <w:style w:type="paragraph" w:styleId="Revision">
    <w:name w:val="Revision"/>
    <w:hidden/>
    <w:uiPriority w:val="99"/>
    <w:semiHidden/>
    <w:rsid w:val="00F42A3C"/>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364123"/>
    <w:rPr>
      <w:color w:val="605E5C"/>
      <w:shd w:val="clear" w:color="auto" w:fill="E1DFDD"/>
    </w:rPr>
  </w:style>
  <w:style w:type="character" w:styleId="CommentReference">
    <w:name w:val="annotation reference"/>
    <w:basedOn w:val="DefaultParagraphFont"/>
    <w:uiPriority w:val="99"/>
    <w:semiHidden/>
    <w:unhideWhenUsed/>
    <w:rsid w:val="00F07FA8"/>
    <w:rPr>
      <w:sz w:val="16"/>
      <w:szCs w:val="16"/>
    </w:rPr>
  </w:style>
  <w:style w:type="paragraph" w:styleId="CommentText">
    <w:name w:val="annotation text"/>
    <w:basedOn w:val="Normal"/>
    <w:link w:val="CommentTextChar"/>
    <w:uiPriority w:val="99"/>
    <w:semiHidden/>
    <w:unhideWhenUsed/>
    <w:rsid w:val="00F07FA8"/>
    <w:rPr>
      <w:sz w:val="20"/>
      <w:szCs w:val="20"/>
    </w:rPr>
  </w:style>
  <w:style w:type="character" w:customStyle="1" w:styleId="CommentTextChar">
    <w:name w:val="Comment Text Char"/>
    <w:basedOn w:val="DefaultParagraphFont"/>
    <w:link w:val="CommentText"/>
    <w:uiPriority w:val="99"/>
    <w:semiHidden/>
    <w:rsid w:val="00F07F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7FA8"/>
    <w:rPr>
      <w:b/>
      <w:bCs/>
    </w:rPr>
  </w:style>
  <w:style w:type="character" w:customStyle="1" w:styleId="CommentSubjectChar">
    <w:name w:val="Comment Subject Char"/>
    <w:basedOn w:val="CommentTextChar"/>
    <w:link w:val="CommentSubject"/>
    <w:uiPriority w:val="99"/>
    <w:semiHidden/>
    <w:rsid w:val="00F07FA8"/>
    <w:rPr>
      <w:rFonts w:ascii="Times New Roman" w:eastAsia="Times New Roman" w:hAnsi="Times New Roman" w:cs="Times New Roman"/>
      <w:b/>
      <w:bCs/>
      <w:sz w:val="20"/>
      <w:szCs w:val="20"/>
    </w:rPr>
  </w:style>
  <w:style w:type="paragraph" w:customStyle="1" w:styleId="Default">
    <w:name w:val="Default"/>
    <w:rsid w:val="00343F1C"/>
    <w:pPr>
      <w:autoSpaceDE w:val="0"/>
      <w:autoSpaceDN w:val="0"/>
      <w:adjustRightInd w:val="0"/>
    </w:pPr>
    <w:rPr>
      <w:rFonts w:ascii="Times New Roman" w:hAnsi="Times New Roman" w:cs="Times New Roman"/>
      <w:color w:val="000000"/>
    </w:rPr>
  </w:style>
  <w:style w:type="character" w:customStyle="1" w:styleId="ref-journal">
    <w:name w:val="ref-journal"/>
    <w:basedOn w:val="DefaultParagraphFont"/>
    <w:rsid w:val="00877807"/>
  </w:style>
  <w:style w:type="character" w:customStyle="1" w:styleId="ref-vol">
    <w:name w:val="ref-vol"/>
    <w:basedOn w:val="DefaultParagraphFont"/>
    <w:rsid w:val="00877807"/>
  </w:style>
  <w:style w:type="character" w:customStyle="1" w:styleId="UnresolvedMention3">
    <w:name w:val="Unresolved Mention3"/>
    <w:basedOn w:val="DefaultParagraphFont"/>
    <w:uiPriority w:val="99"/>
    <w:semiHidden/>
    <w:unhideWhenUsed/>
    <w:rsid w:val="00CA7813"/>
    <w:rPr>
      <w:color w:val="605E5C"/>
      <w:shd w:val="clear" w:color="auto" w:fill="E1DFDD"/>
    </w:rPr>
  </w:style>
  <w:style w:type="character" w:customStyle="1" w:styleId="UnresolvedMention4">
    <w:name w:val="Unresolved Mention4"/>
    <w:basedOn w:val="DefaultParagraphFont"/>
    <w:uiPriority w:val="99"/>
    <w:semiHidden/>
    <w:unhideWhenUsed/>
    <w:rsid w:val="00787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wtrusts.org/en/research-and-analysis/reports/2020/12/states-can-shorten-probation-and-protect-public-safety"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ewtrusts.org/en/research-and-analysis/reports/2020/04/policy-reforms-can-strengthen-community-supervis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jstor.org/stable/26376993?seq=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nij.ojp.gov/library/publications/addressing-probation-and-parole-officer-stress-final-report" TargetMode="External"/><Relationship Id="rId10" Type="http://schemas.openxmlformats.org/officeDocument/2006/relationships/hyperlink" Target="https://r.search.yahoo.com/_ylt=AwrEsZLoB5lnmgIAWx9XNyoA;_ylu=Y29sbwNiZjEEcG9zAzEEdnRpZAMEc2VjA3Ny/RV=2/RE=1739291881/RO=10/RU=https%3a%2f%2fopenyls.law.yale.edu%2fbitstream%2fhandle%2f20.500.13051%2f4686%2fObey_All_Laws_and_Be_Good___Probation_and_the_Meaning_of_Recidivism.pdf%3fsequence%3d2/RK=2/RS=DJ9Z9X..tjhQMcul2f2ddPC1xy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search.yahoo.com/_ylt=AwrEsqKTBJlnEgIAM3lXNyoA;_ylu=Y29sbwNiZjEEcG9zAzEEdnRpZAMEc2VjA3Ny/RV=2/RE=1739291027/RO=10/RU=https%3a%2f%2frobinainstitute.umn.edu%2fsites%2frobinainstitute.umn.edu%2ffiles%2f2022-02%2fgoal_based_supervision_0.pdf/RK=2/RS=NI8NIinp3FPkpn8htzXExQ4o0dU-" TargetMode="External"/><Relationship Id="rId14" Type="http://schemas.openxmlformats.org/officeDocument/2006/relationships/hyperlink" Target="https://www.pewtrusts.org/en/research-and-analysis/reports/2020/04/policy-reforms-can-strengthen-community-supervi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F7EF7-D41D-42B2-A9F5-AB87E6D6D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2457</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Primus, Eve</cp:lastModifiedBy>
  <cp:revision>2</cp:revision>
  <dcterms:created xsi:type="dcterms:W3CDTF">2025-01-28T16:41:00Z</dcterms:created>
  <dcterms:modified xsi:type="dcterms:W3CDTF">2025-01-28T16:41:00Z</dcterms:modified>
</cp:coreProperties>
</file>