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02C8" w14:textId="5ECEF0C1" w:rsidR="00BB2EC8" w:rsidRPr="001653F3" w:rsidRDefault="00BB2EC8" w:rsidP="00F54267">
      <w:pPr>
        <w:autoSpaceDE w:val="0"/>
        <w:autoSpaceDN w:val="0"/>
        <w:adjustRightInd w:val="0"/>
        <w:spacing w:line="480" w:lineRule="auto"/>
        <w:jc w:val="center"/>
        <w:rPr>
          <w:rFonts w:ascii="Times" w:hAnsi="Times" w:cs="ÍΩ3Ñ˛"/>
          <w:b/>
          <w:bCs/>
          <w:smallCaps/>
          <w:kern w:val="0"/>
          <w:u w:val="single"/>
        </w:rPr>
      </w:pPr>
      <w:r w:rsidRPr="001653F3">
        <w:rPr>
          <w:rFonts w:ascii="Times" w:hAnsi="Times" w:cs="ÍΩ3Ñ˛"/>
          <w:b/>
          <w:bCs/>
          <w:smallCaps/>
          <w:kern w:val="0"/>
          <w:u w:val="single"/>
        </w:rPr>
        <w:t xml:space="preserve">Motion to Amend Jury Instruction on Right </w:t>
      </w:r>
      <w:r w:rsidR="0027774B" w:rsidRPr="001653F3">
        <w:rPr>
          <w:rFonts w:ascii="Times" w:hAnsi="Times" w:cs="ÍΩ3Ñ˛"/>
          <w:b/>
          <w:bCs/>
          <w:smallCaps/>
          <w:kern w:val="0"/>
          <w:u w:val="single"/>
        </w:rPr>
        <w:t>Not to Testify at Trial</w:t>
      </w:r>
    </w:p>
    <w:p w14:paraId="6181CF7B" w14:textId="76BE3F8B" w:rsidR="0027774B" w:rsidRPr="00A448E1" w:rsidRDefault="0027774B">
      <w:pPr>
        <w:autoSpaceDE w:val="0"/>
        <w:autoSpaceDN w:val="0"/>
        <w:adjustRightInd w:val="0"/>
        <w:spacing w:line="480" w:lineRule="auto"/>
        <w:ind w:firstLine="720"/>
        <w:jc w:val="both"/>
        <w:rPr>
          <w:rFonts w:ascii="Times" w:hAnsi="Times" w:cs="ÍΩ3Ñ˛"/>
          <w:kern w:val="0"/>
        </w:rPr>
      </w:pPr>
      <w:r w:rsidRPr="00A448E1">
        <w:rPr>
          <w:rFonts w:ascii="Times" w:hAnsi="Times" w:cs="ÍΩ3Ñ˛"/>
          <w:kern w:val="0"/>
        </w:rPr>
        <w:t>The existing model jury instructions in Michigan do not</w:t>
      </w:r>
      <w:r w:rsidR="00DB55C2">
        <w:rPr>
          <w:rFonts w:ascii="Times" w:hAnsi="Times" w:cs="ÍΩ3Ñ˛"/>
          <w:kern w:val="0"/>
        </w:rPr>
        <w:t xml:space="preserve"> sufficiently</w:t>
      </w:r>
      <w:r w:rsidRPr="00A448E1">
        <w:rPr>
          <w:rFonts w:ascii="Times" w:hAnsi="Times" w:cs="ÍΩ3Ñ˛"/>
          <w:kern w:val="0"/>
        </w:rPr>
        <w:t xml:space="preserve"> protect [CLIENT]’s </w:t>
      </w:r>
      <w:r w:rsidR="00DB55C2">
        <w:rPr>
          <w:rFonts w:ascii="Times" w:hAnsi="Times" w:cs="ÍΩ3Ñ˛"/>
          <w:kern w:val="0"/>
        </w:rPr>
        <w:t xml:space="preserve">Fifth Amendment </w:t>
      </w:r>
      <w:r w:rsidRPr="00A448E1">
        <w:rPr>
          <w:rFonts w:ascii="Times" w:hAnsi="Times" w:cs="ÍΩ3Ñ˛"/>
          <w:kern w:val="0"/>
        </w:rPr>
        <w:t xml:space="preserve">right not to testify at trial. Instead, the </w:t>
      </w:r>
      <w:r w:rsidR="00F54267">
        <w:rPr>
          <w:rFonts w:ascii="Times" w:hAnsi="Times" w:cs="ÍΩ3Ñ˛"/>
          <w:kern w:val="0"/>
        </w:rPr>
        <w:t>model</w:t>
      </w:r>
      <w:r w:rsidRPr="00A448E1">
        <w:rPr>
          <w:rFonts w:ascii="Times" w:hAnsi="Times" w:cs="ÍΩ3Ñ˛"/>
          <w:kern w:val="0"/>
        </w:rPr>
        <w:t xml:space="preserve"> instructions </w:t>
      </w:r>
      <w:r w:rsidR="0052566E">
        <w:rPr>
          <w:rFonts w:ascii="Times" w:hAnsi="Times" w:cs="ÍΩ3Ñ˛"/>
          <w:kern w:val="0"/>
        </w:rPr>
        <w:t>tell jurors</w:t>
      </w:r>
      <w:r w:rsidRPr="00A448E1">
        <w:rPr>
          <w:rFonts w:ascii="Times" w:hAnsi="Times" w:cs="ÍΩ3Ñ˛"/>
          <w:kern w:val="0"/>
        </w:rPr>
        <w:t xml:space="preserve"> not to consider the fact that </w:t>
      </w:r>
      <w:r w:rsidR="0052566E">
        <w:rPr>
          <w:rFonts w:ascii="Times" w:hAnsi="Times" w:cs="ÍΩ3Ñ˛"/>
          <w:kern w:val="0"/>
        </w:rPr>
        <w:t>the</w:t>
      </w:r>
      <w:r w:rsidR="0052566E" w:rsidRPr="00A448E1">
        <w:rPr>
          <w:rFonts w:ascii="Times" w:hAnsi="Times" w:cs="ÍΩ3Ñ˛"/>
          <w:kern w:val="0"/>
        </w:rPr>
        <w:t xml:space="preserve"> </w:t>
      </w:r>
      <w:r w:rsidRPr="00A448E1">
        <w:rPr>
          <w:rFonts w:ascii="Times" w:hAnsi="Times" w:cs="ÍΩ3Ñ˛"/>
          <w:kern w:val="0"/>
        </w:rPr>
        <w:t xml:space="preserve">defendant </w:t>
      </w:r>
      <w:r w:rsidR="0052566E" w:rsidRPr="00A448E1">
        <w:rPr>
          <w:rFonts w:ascii="Times" w:hAnsi="Times" w:cs="ÍΩ3Ñ˛"/>
          <w:kern w:val="0"/>
        </w:rPr>
        <w:t>d</w:t>
      </w:r>
      <w:r w:rsidR="0052566E">
        <w:rPr>
          <w:rFonts w:ascii="Times" w:hAnsi="Times" w:cs="ÍΩ3Ñ˛"/>
          <w:kern w:val="0"/>
        </w:rPr>
        <w:t>i</w:t>
      </w:r>
      <w:bookmarkStart w:id="0" w:name="_GoBack"/>
      <w:bookmarkEnd w:id="0"/>
      <w:r w:rsidR="0052566E">
        <w:rPr>
          <w:rFonts w:ascii="Times" w:hAnsi="Times" w:cs="ÍΩ3Ñ˛"/>
          <w:kern w:val="0"/>
        </w:rPr>
        <w:t>d no</w:t>
      </w:r>
      <w:r w:rsidR="0052566E" w:rsidRPr="00A448E1">
        <w:rPr>
          <w:rFonts w:ascii="Times" w:hAnsi="Times" w:cs="ÍΩ3Ñ˛"/>
          <w:kern w:val="0"/>
        </w:rPr>
        <w:t xml:space="preserve">t </w:t>
      </w:r>
      <w:r w:rsidRPr="00A448E1">
        <w:rPr>
          <w:rFonts w:ascii="Times" w:hAnsi="Times" w:cs="ÍΩ3Ñ˛"/>
          <w:kern w:val="0"/>
        </w:rPr>
        <w:t xml:space="preserve">testify, but </w:t>
      </w:r>
      <w:r w:rsidR="0052566E">
        <w:rPr>
          <w:rFonts w:ascii="Times" w:hAnsi="Times" w:cs="ÍΩ3Ñ˛"/>
          <w:kern w:val="0"/>
        </w:rPr>
        <w:t>do not give</w:t>
      </w:r>
      <w:r w:rsidRPr="00A448E1">
        <w:rPr>
          <w:rFonts w:ascii="Times" w:hAnsi="Times" w:cs="ÍΩ3Ñ˛"/>
          <w:kern w:val="0"/>
        </w:rPr>
        <w:t xml:space="preserve"> </w:t>
      </w:r>
      <w:r w:rsidR="0052566E">
        <w:rPr>
          <w:rFonts w:ascii="Times" w:hAnsi="Times" w:cs="ÍΩ3Ñ˛"/>
          <w:kern w:val="0"/>
        </w:rPr>
        <w:t>jurors</w:t>
      </w:r>
      <w:r w:rsidRPr="00A448E1">
        <w:rPr>
          <w:rFonts w:ascii="Times" w:hAnsi="Times" w:cs="ÍΩ3Ñ˛"/>
          <w:kern w:val="0"/>
        </w:rPr>
        <w:t xml:space="preserve"> </w:t>
      </w:r>
      <w:r w:rsidR="0052566E">
        <w:rPr>
          <w:rFonts w:ascii="Times" w:hAnsi="Times" w:cs="ÍΩ3Ñ˛"/>
          <w:kern w:val="0"/>
        </w:rPr>
        <w:t>any reasons why a</w:t>
      </w:r>
      <w:r w:rsidR="004065FB">
        <w:rPr>
          <w:rFonts w:ascii="Times" w:hAnsi="Times" w:cs="ÍΩ3Ñ˛"/>
          <w:kern w:val="0"/>
        </w:rPr>
        <w:t xml:space="preserve">n innocent </w:t>
      </w:r>
      <w:r w:rsidR="0052566E">
        <w:rPr>
          <w:rFonts w:ascii="Times" w:hAnsi="Times" w:cs="ÍΩ3Ñ˛"/>
          <w:kern w:val="0"/>
        </w:rPr>
        <w:t>defendant might not testify</w:t>
      </w:r>
      <w:r w:rsidRPr="00A448E1">
        <w:rPr>
          <w:rFonts w:ascii="Times" w:hAnsi="Times" w:cs="ÍΩ3Ñ˛"/>
          <w:kern w:val="0"/>
        </w:rPr>
        <w:t>. Instead of ensuring that the jury does not hold a defendant’s silence against him, th</w:t>
      </w:r>
      <w:r w:rsidR="0052566E">
        <w:rPr>
          <w:rFonts w:ascii="Times" w:hAnsi="Times" w:cs="ÍΩ3Ñ˛"/>
          <w:kern w:val="0"/>
        </w:rPr>
        <w:t>is</w:t>
      </w:r>
      <w:r w:rsidRPr="00A448E1">
        <w:rPr>
          <w:rFonts w:ascii="Times" w:hAnsi="Times" w:cs="ÍΩ3Ñ˛"/>
          <w:kern w:val="0"/>
        </w:rPr>
        <w:t xml:space="preserve"> jury instruction </w:t>
      </w:r>
      <w:r w:rsidR="0052566E">
        <w:rPr>
          <w:rFonts w:ascii="Times" w:hAnsi="Times" w:cs="ÍΩ3Ñ˛"/>
          <w:kern w:val="0"/>
        </w:rPr>
        <w:t>blindfolds jurors to potential non-incriminatory reasons why a defendant might not testify, making</w:t>
      </w:r>
      <w:r w:rsidRPr="00A448E1">
        <w:rPr>
          <w:rFonts w:ascii="Times" w:hAnsi="Times" w:cs="ÍΩ3Ñ˛"/>
          <w:kern w:val="0"/>
        </w:rPr>
        <w:t xml:space="preserve"> it more likely that jurors will rely o</w:t>
      </w:r>
      <w:r w:rsidR="0052566E">
        <w:rPr>
          <w:rFonts w:ascii="Times" w:hAnsi="Times" w:cs="ÍΩ3Ñ˛"/>
          <w:kern w:val="0"/>
        </w:rPr>
        <w:t>n the commonly held imp</w:t>
      </w:r>
      <w:r w:rsidRPr="00A448E1">
        <w:rPr>
          <w:rFonts w:ascii="Times" w:hAnsi="Times" w:cs="ÍΩ3Ñ˛"/>
          <w:kern w:val="0"/>
        </w:rPr>
        <w:t>roper assumption</w:t>
      </w:r>
      <w:r w:rsidR="0052566E">
        <w:rPr>
          <w:rFonts w:ascii="Times" w:hAnsi="Times" w:cs="ÍΩ3Ñ˛"/>
          <w:kern w:val="0"/>
        </w:rPr>
        <w:t xml:space="preserve"> that innocent people testify in their defense</w:t>
      </w:r>
      <w:r w:rsidRPr="00A448E1">
        <w:rPr>
          <w:rFonts w:ascii="Times" w:hAnsi="Times" w:cs="ÍΩ3Ñ˛"/>
          <w:kern w:val="0"/>
        </w:rPr>
        <w:t>. This court should modify the existing jury instruction to</w:t>
      </w:r>
      <w:r w:rsidR="00DB55C2">
        <w:rPr>
          <w:rFonts w:ascii="Times" w:hAnsi="Times" w:cs="ÍΩ3Ñ˛"/>
          <w:kern w:val="0"/>
        </w:rPr>
        <w:t xml:space="preserve"> provide some examples of </w:t>
      </w:r>
      <w:r w:rsidR="004065FB">
        <w:rPr>
          <w:rFonts w:ascii="Times" w:hAnsi="Times" w:cs="ÍΩ3Ñ˛"/>
          <w:kern w:val="0"/>
        </w:rPr>
        <w:t>r</w:t>
      </w:r>
      <w:r w:rsidR="00DB55C2">
        <w:rPr>
          <w:rFonts w:ascii="Times" w:hAnsi="Times" w:cs="ÍΩ3Ñ˛"/>
          <w:kern w:val="0"/>
        </w:rPr>
        <w:t>easons why</w:t>
      </w:r>
      <w:r w:rsidRPr="00A448E1">
        <w:rPr>
          <w:rFonts w:ascii="Times" w:hAnsi="Times" w:cs="ÍΩ3Ñ˛"/>
          <w:kern w:val="0"/>
        </w:rPr>
        <w:t xml:space="preserve"> a</w:t>
      </w:r>
      <w:r w:rsidR="004065FB">
        <w:rPr>
          <w:rFonts w:ascii="Times" w:hAnsi="Times" w:cs="ÍΩ3Ñ˛"/>
          <w:kern w:val="0"/>
        </w:rPr>
        <w:t xml:space="preserve">n innocent </w:t>
      </w:r>
      <w:r w:rsidRPr="00A448E1">
        <w:rPr>
          <w:rFonts w:ascii="Times" w:hAnsi="Times" w:cs="ÍΩ3Ñ˛"/>
          <w:kern w:val="0"/>
        </w:rPr>
        <w:t>person might not testify</w:t>
      </w:r>
      <w:r w:rsidR="00DB55C2">
        <w:rPr>
          <w:rFonts w:ascii="Times" w:hAnsi="Times" w:cs="ÍΩ3Ñ˛"/>
          <w:kern w:val="0"/>
        </w:rPr>
        <w:t xml:space="preserve"> – a modification that has been made for other, similar jury instructions</w:t>
      </w:r>
      <w:r w:rsidR="004A4C06">
        <w:rPr>
          <w:rFonts w:ascii="Times" w:hAnsi="Times" w:cs="ÍΩ3Ñ˛"/>
          <w:kern w:val="0"/>
        </w:rPr>
        <w:t xml:space="preserve"> in Michigan</w:t>
      </w:r>
      <w:r w:rsidR="003103CB">
        <w:rPr>
          <w:rFonts w:ascii="Times" w:hAnsi="Times" w:cs="ÍΩ3Ñ˛"/>
          <w:kern w:val="0"/>
        </w:rPr>
        <w:t xml:space="preserve"> and elsewhere</w:t>
      </w:r>
      <w:r w:rsidRPr="00A448E1">
        <w:rPr>
          <w:rFonts w:ascii="Times" w:hAnsi="Times" w:cs="ÍΩ3Ñ˛"/>
          <w:kern w:val="0"/>
        </w:rPr>
        <w:t xml:space="preserve">. </w:t>
      </w:r>
      <w:r w:rsidRPr="00FD7445">
        <w:rPr>
          <w:rFonts w:ascii="Times" w:hAnsi="Times" w:cs="ÍΩ3Ñ˛"/>
          <w:kern w:val="0"/>
          <w:shd w:val="clear" w:color="auto" w:fill="FFFFFF" w:themeFill="background1"/>
        </w:rPr>
        <w:t xml:space="preserve">Only through </w:t>
      </w:r>
      <w:r w:rsidR="00DB55C2" w:rsidRPr="00FD7445">
        <w:rPr>
          <w:rFonts w:ascii="Times" w:hAnsi="Times" w:cs="ÍΩ3Ñ˛"/>
          <w:kern w:val="0"/>
          <w:shd w:val="clear" w:color="auto" w:fill="FFFFFF" w:themeFill="background1"/>
        </w:rPr>
        <w:t>such an</w:t>
      </w:r>
      <w:r w:rsidRPr="00FD7445">
        <w:rPr>
          <w:rFonts w:ascii="Times" w:hAnsi="Times" w:cs="ÍΩ3Ñ˛"/>
          <w:kern w:val="0"/>
          <w:shd w:val="clear" w:color="auto" w:fill="FFFFFF" w:themeFill="background1"/>
        </w:rPr>
        <w:t xml:space="preserve"> amendment can </w:t>
      </w:r>
      <w:r w:rsidR="00DB55C2" w:rsidRPr="00FD7445">
        <w:rPr>
          <w:rFonts w:ascii="Times" w:hAnsi="Times" w:cs="ÍΩ3Ñ˛"/>
          <w:kern w:val="0"/>
          <w:shd w:val="clear" w:color="auto" w:fill="FFFFFF" w:themeFill="background1"/>
        </w:rPr>
        <w:t>the court ensure</w:t>
      </w:r>
      <w:r w:rsidRPr="00FD7445">
        <w:rPr>
          <w:rFonts w:ascii="Times" w:hAnsi="Times" w:cs="ÍΩ3Ñ˛"/>
          <w:kern w:val="0"/>
          <w:shd w:val="clear" w:color="auto" w:fill="FFFFFF" w:themeFill="background1"/>
        </w:rPr>
        <w:t xml:space="preserve"> </w:t>
      </w:r>
      <w:r w:rsidR="00DB55C2" w:rsidRPr="00FD7445">
        <w:rPr>
          <w:rFonts w:ascii="Times" w:hAnsi="Times" w:cs="ÍΩ3Ñ˛"/>
          <w:kern w:val="0"/>
          <w:shd w:val="clear" w:color="auto" w:fill="FFFFFF" w:themeFill="background1"/>
        </w:rPr>
        <w:t xml:space="preserve">that </w:t>
      </w:r>
      <w:r w:rsidRPr="00FD7445">
        <w:rPr>
          <w:rFonts w:ascii="Times" w:hAnsi="Times" w:cs="ÍΩ3Ñ˛"/>
          <w:kern w:val="0"/>
          <w:shd w:val="clear" w:color="auto" w:fill="FFFFFF" w:themeFill="background1"/>
        </w:rPr>
        <w:t xml:space="preserve">[CLIENT]’s </w:t>
      </w:r>
      <w:r w:rsidR="005760DA" w:rsidRPr="00FD7445">
        <w:rPr>
          <w:rFonts w:ascii="Times" w:hAnsi="Times" w:cs="ÍΩ3Ñ˛"/>
          <w:kern w:val="0"/>
          <w:shd w:val="clear" w:color="auto" w:fill="FFFFFF" w:themeFill="background1"/>
        </w:rPr>
        <w:t xml:space="preserve">rights are protected under both the </w:t>
      </w:r>
      <w:r w:rsidR="0052566E" w:rsidRPr="00FD7445">
        <w:rPr>
          <w:rFonts w:ascii="Times" w:hAnsi="Times" w:cs="ÍΩ3Ñ˛"/>
          <w:kern w:val="0"/>
          <w:shd w:val="clear" w:color="auto" w:fill="FFFFFF" w:themeFill="background1"/>
        </w:rPr>
        <w:t xml:space="preserve">Fifth Amendment </w:t>
      </w:r>
      <w:r w:rsidR="004065FB" w:rsidRPr="00FD7445">
        <w:rPr>
          <w:rFonts w:ascii="Times" w:hAnsi="Times" w:cs="ÍΩ3Ñ˛"/>
          <w:kern w:val="0"/>
          <w:shd w:val="clear" w:color="auto" w:fill="FFFFFF" w:themeFill="background1"/>
        </w:rPr>
        <w:t xml:space="preserve">and Due Process </w:t>
      </w:r>
      <w:r w:rsidR="00350BD0">
        <w:rPr>
          <w:rFonts w:ascii="Times" w:hAnsi="Times" w:cs="ÍΩ3Ñ˛"/>
          <w:kern w:val="0"/>
          <w:shd w:val="clear" w:color="auto" w:fill="FFFFFF" w:themeFill="background1"/>
        </w:rPr>
        <w:t>Clauses</w:t>
      </w:r>
      <w:r w:rsidR="0052566E" w:rsidRPr="00FD7445">
        <w:rPr>
          <w:rFonts w:ascii="Times" w:hAnsi="Times" w:cs="ÍΩ3Ñ˛"/>
          <w:kern w:val="0"/>
          <w:shd w:val="clear" w:color="auto" w:fill="FFFFFF" w:themeFill="background1"/>
        </w:rPr>
        <w:t xml:space="preserve"> </w:t>
      </w:r>
      <w:r w:rsidR="005760DA" w:rsidRPr="00FD7445">
        <w:rPr>
          <w:rFonts w:ascii="Times" w:hAnsi="Times" w:cs="ÍΩ3Ñ˛"/>
          <w:kern w:val="0"/>
          <w:shd w:val="clear" w:color="auto" w:fill="FFFFFF" w:themeFill="background1"/>
        </w:rPr>
        <w:t>of the United States Constitution and Article I, §17 of the Michigan State Constitution</w:t>
      </w:r>
      <w:r w:rsidRPr="00FD7445">
        <w:rPr>
          <w:rFonts w:ascii="Times" w:hAnsi="Times" w:cs="ÍΩ3Ñ˛"/>
          <w:kern w:val="0"/>
          <w:shd w:val="clear" w:color="auto" w:fill="FFFFFF" w:themeFill="background1"/>
        </w:rPr>
        <w:t>.</w:t>
      </w:r>
    </w:p>
    <w:p w14:paraId="1DDFFFE9" w14:textId="177618FA" w:rsidR="00BB2EC8" w:rsidRDefault="00DB55C2" w:rsidP="001653F3">
      <w:pPr>
        <w:pStyle w:val="ListParagraph"/>
        <w:numPr>
          <w:ilvl w:val="0"/>
          <w:numId w:val="2"/>
        </w:numPr>
        <w:autoSpaceDE w:val="0"/>
        <w:autoSpaceDN w:val="0"/>
        <w:adjustRightInd w:val="0"/>
        <w:jc w:val="both"/>
        <w:rPr>
          <w:rFonts w:ascii="Times" w:hAnsi="Times" w:cs="ÍΩ3Ñ˛"/>
          <w:b/>
          <w:bCs/>
          <w:kern w:val="0"/>
        </w:rPr>
      </w:pPr>
      <w:r>
        <w:rPr>
          <w:rFonts w:ascii="Times" w:hAnsi="Times" w:cs="ÍΩ3Ñ˛"/>
          <w:b/>
          <w:kern w:val="0"/>
        </w:rPr>
        <w:t xml:space="preserve">Blindfolding jurors by withholding important information that could counter their preconceived biases causes jurors to rely on </w:t>
      </w:r>
      <w:r w:rsidR="000069EE" w:rsidRPr="001653F3">
        <w:rPr>
          <w:rFonts w:ascii="Times" w:hAnsi="Times" w:cs="ÍΩ3Ñ˛"/>
          <w:b/>
          <w:bCs/>
          <w:kern w:val="0"/>
        </w:rPr>
        <w:t>i</w:t>
      </w:r>
      <w:r w:rsidR="00BB2EC8" w:rsidRPr="001653F3">
        <w:rPr>
          <w:rFonts w:ascii="Times" w:hAnsi="Times" w:cs="ÍΩ3Ñ˛"/>
          <w:b/>
          <w:bCs/>
          <w:kern w:val="0"/>
        </w:rPr>
        <w:t xml:space="preserve">mproper </w:t>
      </w:r>
      <w:r w:rsidR="000069EE" w:rsidRPr="001653F3">
        <w:rPr>
          <w:rFonts w:ascii="Times" w:hAnsi="Times" w:cs="ÍΩ3Ñ˛"/>
          <w:b/>
          <w:bCs/>
          <w:kern w:val="0"/>
        </w:rPr>
        <w:t>a</w:t>
      </w:r>
      <w:r w:rsidR="00BB2EC8" w:rsidRPr="001653F3">
        <w:rPr>
          <w:rFonts w:ascii="Times" w:hAnsi="Times" w:cs="ÍΩ3Ñ˛"/>
          <w:b/>
          <w:bCs/>
          <w:kern w:val="0"/>
        </w:rPr>
        <w:t>ssumptions</w:t>
      </w:r>
      <w:r w:rsidR="000069EE" w:rsidRPr="001653F3">
        <w:rPr>
          <w:rFonts w:ascii="Times" w:hAnsi="Times" w:cs="ÍΩ3Ñ˛"/>
          <w:b/>
          <w:bCs/>
          <w:kern w:val="0"/>
        </w:rPr>
        <w:t>.</w:t>
      </w:r>
    </w:p>
    <w:p w14:paraId="67FC2F8F" w14:textId="77777777" w:rsidR="00DB55C2" w:rsidRDefault="00DB55C2" w:rsidP="001653F3">
      <w:pPr>
        <w:pStyle w:val="ListParagraph"/>
        <w:autoSpaceDE w:val="0"/>
        <w:autoSpaceDN w:val="0"/>
        <w:adjustRightInd w:val="0"/>
        <w:ind w:left="1080"/>
        <w:jc w:val="both"/>
        <w:rPr>
          <w:rFonts w:ascii="Times" w:hAnsi="Times" w:cs="ÍΩ3Ñ˛"/>
          <w:b/>
          <w:bCs/>
          <w:kern w:val="0"/>
        </w:rPr>
      </w:pPr>
    </w:p>
    <w:p w14:paraId="66DC11E3" w14:textId="0129732E" w:rsidR="00DB3AC4" w:rsidRDefault="005A49AD">
      <w:pPr>
        <w:autoSpaceDE w:val="0"/>
        <w:autoSpaceDN w:val="0"/>
        <w:adjustRightInd w:val="0"/>
        <w:spacing w:line="480" w:lineRule="auto"/>
        <w:ind w:firstLine="720"/>
        <w:jc w:val="both"/>
        <w:rPr>
          <w:rFonts w:ascii="Times" w:hAnsi="Times" w:cs="ÍΩ3Ñ˛"/>
          <w:kern w:val="0"/>
        </w:rPr>
      </w:pPr>
      <w:r w:rsidRPr="00A448E1">
        <w:rPr>
          <w:rFonts w:ascii="Times" w:hAnsi="Times" w:cs="ÍΩ3Ñ˛"/>
          <w:kern w:val="0"/>
        </w:rPr>
        <w:t xml:space="preserve">Blindfolding occurs when </w:t>
      </w:r>
      <w:r w:rsidR="00A761DC">
        <w:rPr>
          <w:rFonts w:ascii="Times" w:hAnsi="Times" w:cs="ÍΩ3Ñ˛"/>
          <w:kern w:val="0"/>
        </w:rPr>
        <w:t>the court prevents</w:t>
      </w:r>
      <w:r w:rsidRPr="00A448E1">
        <w:rPr>
          <w:rFonts w:ascii="Times" w:hAnsi="Times" w:cs="ÍΩ3Ñ˛"/>
          <w:kern w:val="0"/>
        </w:rPr>
        <w:t xml:space="preserve"> </w:t>
      </w:r>
      <w:r w:rsidR="00A761DC">
        <w:rPr>
          <w:rFonts w:ascii="Times" w:hAnsi="Times" w:cs="ÍΩ3Ñ˛"/>
          <w:kern w:val="0"/>
        </w:rPr>
        <w:t>t</w:t>
      </w:r>
      <w:r w:rsidRPr="00A448E1">
        <w:rPr>
          <w:rFonts w:ascii="Times" w:hAnsi="Times" w:cs="ÍΩ3Ñ˛"/>
          <w:kern w:val="0"/>
        </w:rPr>
        <w:t xml:space="preserve">he jury </w:t>
      </w:r>
      <w:r w:rsidR="00A761DC">
        <w:rPr>
          <w:rFonts w:ascii="Times" w:hAnsi="Times" w:cs="ÍΩ3Ñ˛"/>
          <w:kern w:val="0"/>
        </w:rPr>
        <w:t xml:space="preserve">from learning about certain </w:t>
      </w:r>
      <w:r w:rsidR="00DC0726">
        <w:rPr>
          <w:rFonts w:ascii="Times" w:hAnsi="Times" w:cs="ÍΩ3Ñ˛"/>
          <w:kern w:val="0"/>
        </w:rPr>
        <w:t>facts</w:t>
      </w:r>
      <w:r w:rsidR="00E91F2F">
        <w:rPr>
          <w:rFonts w:ascii="Times" w:hAnsi="Times" w:cs="ÍΩ3Ñ˛"/>
          <w:kern w:val="0"/>
        </w:rPr>
        <w:t xml:space="preserve"> by prohibiting the parties from bringing them up in court</w:t>
      </w:r>
      <w:r w:rsidR="00A761DC">
        <w:rPr>
          <w:rFonts w:ascii="Times" w:hAnsi="Times" w:cs="ÍΩ3Ñ˛"/>
          <w:kern w:val="0"/>
        </w:rPr>
        <w:t>.</w:t>
      </w:r>
      <w:r w:rsidR="00A761DC" w:rsidRPr="00A448E1">
        <w:rPr>
          <w:rFonts w:ascii="Times" w:hAnsi="Times" w:cs="ÍΩ3Ñ˛"/>
          <w:kern w:val="0"/>
        </w:rPr>
        <w:t xml:space="preserve"> </w:t>
      </w:r>
      <w:r w:rsidRPr="00A448E1">
        <w:rPr>
          <w:rFonts w:ascii="Times" w:hAnsi="Times" w:cs="ÍΩ3Ñ˛"/>
          <w:kern w:val="0"/>
        </w:rPr>
        <w:t>In some cases, this technique makes sense</w:t>
      </w:r>
      <w:r w:rsidR="00EA357C">
        <w:rPr>
          <w:rFonts w:ascii="Times" w:hAnsi="Times" w:cs="ÍΩ3Ñ˛"/>
          <w:kern w:val="0"/>
        </w:rPr>
        <w:t xml:space="preserve">, because </w:t>
      </w:r>
      <w:r w:rsidR="0052566E">
        <w:rPr>
          <w:rFonts w:ascii="Times" w:hAnsi="Times" w:cs="ÍΩ3Ñ˛"/>
          <w:kern w:val="0"/>
        </w:rPr>
        <w:t xml:space="preserve">withholding the information </w:t>
      </w:r>
      <w:r w:rsidR="00DC0726">
        <w:rPr>
          <w:rFonts w:ascii="Times" w:hAnsi="Times" w:cs="ÍΩ3Ñ˛"/>
          <w:kern w:val="0"/>
        </w:rPr>
        <w:t>effectively stop</w:t>
      </w:r>
      <w:r w:rsidR="0052566E">
        <w:rPr>
          <w:rFonts w:ascii="Times" w:hAnsi="Times" w:cs="ÍΩ3Ñ˛"/>
          <w:kern w:val="0"/>
        </w:rPr>
        <w:t>s the jurors from improperly considering it</w:t>
      </w:r>
      <w:r w:rsidR="001978EE">
        <w:rPr>
          <w:rFonts w:ascii="Times" w:hAnsi="Times" w:cs="ÍΩ3Ñ˛"/>
          <w:kern w:val="0"/>
        </w:rPr>
        <w:t>.</w:t>
      </w:r>
      <w:r w:rsidR="00DB3AC4">
        <w:rPr>
          <w:rFonts w:ascii="Times" w:hAnsi="Times" w:cs="ÍΩ3Ñ˛"/>
          <w:kern w:val="0"/>
        </w:rPr>
        <w:t xml:space="preserve"> </w:t>
      </w:r>
      <w:r w:rsidR="00DB3AC4">
        <w:rPr>
          <w:rFonts w:ascii="Times" w:hAnsi="Times" w:cs="ÍΩ3Ñ˛"/>
          <w:i/>
          <w:kern w:val="0"/>
        </w:rPr>
        <w:t xml:space="preserve">See </w:t>
      </w:r>
      <w:r w:rsidR="001978EE" w:rsidRPr="003A0202">
        <w:rPr>
          <w:rFonts w:ascii="Times" w:hAnsi="Times"/>
        </w:rPr>
        <w:t>Shari Seidman Diamond</w:t>
      </w:r>
      <w:r w:rsidR="001978EE">
        <w:rPr>
          <w:rFonts w:ascii="Times" w:hAnsi="Times"/>
        </w:rPr>
        <w:t xml:space="preserve"> &amp;</w:t>
      </w:r>
      <w:r w:rsidR="001978EE" w:rsidRPr="003A0202">
        <w:rPr>
          <w:rFonts w:ascii="Times" w:hAnsi="Times"/>
        </w:rPr>
        <w:t xml:space="preserve"> Neil Vidmar, </w:t>
      </w:r>
      <w:hyperlink r:id="rId8" w:history="1">
        <w:r w:rsidR="001978EE" w:rsidRPr="003A0202">
          <w:rPr>
            <w:rStyle w:val="Hyperlink"/>
            <w:rFonts w:ascii="Times" w:hAnsi="Times"/>
            <w:i/>
            <w:iCs/>
          </w:rPr>
          <w:t>Jury Room Ruminations on Forbidden Topics</w:t>
        </w:r>
      </w:hyperlink>
      <w:r w:rsidR="001978EE" w:rsidRPr="003A0202">
        <w:rPr>
          <w:rFonts w:ascii="Times" w:hAnsi="Times"/>
        </w:rPr>
        <w:t xml:space="preserve">, 87 </w:t>
      </w:r>
      <w:r w:rsidR="001978EE" w:rsidRPr="00B058E7">
        <w:rPr>
          <w:rFonts w:ascii="Times" w:hAnsi="Times"/>
          <w:smallCaps/>
        </w:rPr>
        <w:t xml:space="preserve">Va. L. Rev. </w:t>
      </w:r>
      <w:r w:rsidR="001978EE" w:rsidRPr="003A0202">
        <w:rPr>
          <w:rFonts w:ascii="Times" w:hAnsi="Times"/>
        </w:rPr>
        <w:t>1857, 1863–64 (2001)</w:t>
      </w:r>
      <w:r w:rsidR="001978EE">
        <w:rPr>
          <w:rFonts w:ascii="Times" w:hAnsi="Times"/>
        </w:rPr>
        <w:t xml:space="preserve"> (</w:t>
      </w:r>
      <w:r w:rsidRPr="00A448E1">
        <w:rPr>
          <w:rFonts w:ascii="Times" w:hAnsi="Times" w:cs="ÍΩ3Ñ˛"/>
          <w:kern w:val="0"/>
        </w:rPr>
        <w:t>“If the jury has no reason to make assumptions or speculate about an issue unless it is mentioned at trial</w:t>
      </w:r>
      <w:r w:rsidR="00EA357C">
        <w:rPr>
          <w:rFonts w:ascii="Times" w:hAnsi="Times" w:cs="ÍΩ3Ñ˛"/>
          <w:kern w:val="0"/>
        </w:rPr>
        <w:t xml:space="preserve"> …</w:t>
      </w:r>
      <w:r w:rsidRPr="00A448E1">
        <w:rPr>
          <w:rFonts w:ascii="Times" w:hAnsi="Times" w:cs="ÍΩ3Ñ˛"/>
          <w:kern w:val="0"/>
        </w:rPr>
        <w:t>, avoiding any mention of the topic eliminates any possibility that it will affect the jury.”</w:t>
      </w:r>
      <w:r w:rsidR="001978EE">
        <w:rPr>
          <w:rFonts w:ascii="Times" w:hAnsi="Times" w:cs="ÍΩ3Ñ˛"/>
          <w:kern w:val="0"/>
        </w:rPr>
        <w:t>)</w:t>
      </w:r>
      <w:r w:rsidR="00EA357C">
        <w:rPr>
          <w:rFonts w:ascii="Times" w:hAnsi="Times" w:cs="ÍΩ3Ñ˛"/>
          <w:kern w:val="0"/>
        </w:rPr>
        <w:t xml:space="preserve"> </w:t>
      </w:r>
    </w:p>
    <w:p w14:paraId="46E6E5A1" w14:textId="098F719A" w:rsidR="00EA357C" w:rsidRPr="00A448E1" w:rsidRDefault="00EA357C">
      <w:pPr>
        <w:autoSpaceDE w:val="0"/>
        <w:autoSpaceDN w:val="0"/>
        <w:adjustRightInd w:val="0"/>
        <w:spacing w:line="480" w:lineRule="auto"/>
        <w:ind w:firstLine="720"/>
        <w:jc w:val="both"/>
        <w:rPr>
          <w:rFonts w:ascii="Times" w:hAnsi="Times" w:cs="ÍΩ3Ñ˛"/>
          <w:kern w:val="0"/>
        </w:rPr>
      </w:pPr>
      <w:r>
        <w:rPr>
          <w:rFonts w:ascii="Times" w:hAnsi="Times" w:cs="ÍΩ3Ñ˛"/>
          <w:kern w:val="0"/>
        </w:rPr>
        <w:t xml:space="preserve">For example, in a civil negligence trial, jurors don’t need to know whether a defendant happened to replace </w:t>
      </w:r>
      <w:r w:rsidRPr="00A448E1">
        <w:rPr>
          <w:rFonts w:ascii="Times" w:hAnsi="Times" w:cs="ÍΩ3Ñ˛"/>
          <w:kern w:val="0"/>
        </w:rPr>
        <w:t>his staircase after</w:t>
      </w:r>
      <w:r>
        <w:rPr>
          <w:rFonts w:ascii="Times" w:hAnsi="Times" w:cs="ÍΩ3Ñ˛"/>
          <w:kern w:val="0"/>
        </w:rPr>
        <w:t xml:space="preserve"> the plaintiff slipped and fell on the stairs. Jurors do not come </w:t>
      </w:r>
      <w:r>
        <w:rPr>
          <w:rFonts w:ascii="Times" w:hAnsi="Times" w:cs="ÍΩ3Ñ˛"/>
          <w:kern w:val="0"/>
        </w:rPr>
        <w:lastRenderedPageBreak/>
        <w:t>into the courtroom with preconceived notions about the frequency with which stairs are replaced or biases about stair</w:t>
      </w:r>
      <w:r w:rsidR="00DC0726">
        <w:rPr>
          <w:rFonts w:ascii="Times" w:hAnsi="Times" w:cs="ÍΩ3Ñ˛"/>
          <w:kern w:val="0"/>
        </w:rPr>
        <w:t xml:space="preserve"> </w:t>
      </w:r>
      <w:r>
        <w:rPr>
          <w:rFonts w:ascii="Times" w:hAnsi="Times" w:cs="ÍΩ3Ñ˛"/>
          <w:kern w:val="0"/>
        </w:rPr>
        <w:t>owners that might require the provision of information to overcome ingrained background understandings.</w:t>
      </w:r>
    </w:p>
    <w:p w14:paraId="02FA000E" w14:textId="42141FF0" w:rsidR="00964F63" w:rsidRDefault="004A4C06">
      <w:pPr>
        <w:autoSpaceDE w:val="0"/>
        <w:autoSpaceDN w:val="0"/>
        <w:adjustRightInd w:val="0"/>
        <w:spacing w:line="480" w:lineRule="auto"/>
        <w:ind w:firstLine="720"/>
        <w:jc w:val="both"/>
        <w:rPr>
          <w:rFonts w:ascii="Times" w:hAnsi="Times" w:cs="ÍΩ3Ñ˛"/>
          <w:kern w:val="0"/>
        </w:rPr>
      </w:pPr>
      <w:r>
        <w:rPr>
          <w:rFonts w:ascii="Times" w:hAnsi="Times" w:cs="ÍΩ3Ñ˛"/>
          <w:kern w:val="0"/>
        </w:rPr>
        <w:t>But</w:t>
      </w:r>
      <w:r w:rsidR="005A49AD" w:rsidRPr="00A448E1">
        <w:rPr>
          <w:rFonts w:ascii="Times" w:hAnsi="Times" w:cs="ÍΩ3Ñ˛"/>
          <w:kern w:val="0"/>
        </w:rPr>
        <w:t xml:space="preserve"> when jurors have pre-existing </w:t>
      </w:r>
      <w:r>
        <w:rPr>
          <w:rFonts w:ascii="Times" w:hAnsi="Times" w:cs="ÍΩ3Ñ˛"/>
          <w:kern w:val="0"/>
        </w:rPr>
        <w:t>biases</w:t>
      </w:r>
      <w:r w:rsidR="005A49AD" w:rsidRPr="00A448E1">
        <w:rPr>
          <w:rFonts w:ascii="Times" w:hAnsi="Times" w:cs="ÍΩ3Ñ˛"/>
          <w:kern w:val="0"/>
        </w:rPr>
        <w:t xml:space="preserve">, experiences, or beliefs that relate to </w:t>
      </w:r>
      <w:r>
        <w:rPr>
          <w:rFonts w:ascii="Times" w:hAnsi="Times" w:cs="ÍΩ3Ñ˛"/>
          <w:kern w:val="0"/>
        </w:rPr>
        <w:t>a subject</w:t>
      </w:r>
      <w:r w:rsidR="005A49AD" w:rsidRPr="00A448E1">
        <w:rPr>
          <w:rFonts w:ascii="Times" w:hAnsi="Times" w:cs="ÍΩ3Ñ˛"/>
          <w:kern w:val="0"/>
        </w:rPr>
        <w:t>, blindfolding the jury</w:t>
      </w:r>
      <w:r>
        <w:rPr>
          <w:rFonts w:ascii="Times" w:hAnsi="Times" w:cs="ÍΩ3Ñ˛"/>
          <w:kern w:val="0"/>
        </w:rPr>
        <w:t xml:space="preserve"> by avoiding discussion of that subject</w:t>
      </w:r>
      <w:r w:rsidR="005A49AD" w:rsidRPr="00A448E1">
        <w:rPr>
          <w:rFonts w:ascii="Times" w:hAnsi="Times" w:cs="ÍΩ3Ñ˛"/>
          <w:kern w:val="0"/>
        </w:rPr>
        <w:t xml:space="preserve"> </w:t>
      </w:r>
      <w:r>
        <w:rPr>
          <w:rFonts w:ascii="Times" w:hAnsi="Times" w:cs="ÍΩ3Ñ˛"/>
          <w:kern w:val="0"/>
        </w:rPr>
        <w:t>primes jurors</w:t>
      </w:r>
      <w:r w:rsidR="005A49AD" w:rsidRPr="00A448E1">
        <w:rPr>
          <w:rFonts w:ascii="Times" w:hAnsi="Times" w:cs="ÍΩ3Ñ˛"/>
          <w:kern w:val="0"/>
        </w:rPr>
        <w:t xml:space="preserve"> to rely on </w:t>
      </w:r>
      <w:r w:rsidRPr="00A448E1">
        <w:rPr>
          <w:rFonts w:ascii="Times" w:hAnsi="Times" w:cs="ÍΩ3Ñ˛"/>
          <w:kern w:val="0"/>
        </w:rPr>
        <w:t>th</w:t>
      </w:r>
      <w:r>
        <w:rPr>
          <w:rFonts w:ascii="Times" w:hAnsi="Times" w:cs="ÍΩ3Ñ˛"/>
          <w:kern w:val="0"/>
        </w:rPr>
        <w:t>eir preconceived</w:t>
      </w:r>
      <w:r w:rsidRPr="00A448E1">
        <w:rPr>
          <w:rFonts w:ascii="Times" w:hAnsi="Times" w:cs="ÍΩ3Ñ˛"/>
          <w:kern w:val="0"/>
        </w:rPr>
        <w:t xml:space="preserve"> </w:t>
      </w:r>
      <w:r w:rsidR="005A49AD" w:rsidRPr="00A448E1">
        <w:rPr>
          <w:rFonts w:ascii="Times" w:hAnsi="Times" w:cs="ÍΩ3Ñ˛"/>
          <w:kern w:val="0"/>
        </w:rPr>
        <w:t>assumptions even if the forbidden topic is never mentioned at trial.</w:t>
      </w:r>
      <w:r w:rsidR="005D2FF9">
        <w:rPr>
          <w:rFonts w:ascii="Times" w:hAnsi="Times" w:cs="ÍΩ3Ñ˛"/>
          <w:kern w:val="0"/>
        </w:rPr>
        <w:t xml:space="preserve"> </w:t>
      </w:r>
      <w:r>
        <w:rPr>
          <w:rFonts w:ascii="Times" w:hAnsi="Times" w:cs="ÍΩ3Ñ˛"/>
          <w:kern w:val="0"/>
        </w:rPr>
        <w:t>Psychologists from Duke &amp; Northwestern Universities published a study in the</w:t>
      </w:r>
      <w:r w:rsidR="005A49AD" w:rsidRPr="001653F3">
        <w:rPr>
          <w:rFonts w:ascii="Times" w:hAnsi="Times" w:cs="ÍΩ3Ñ˛"/>
          <w:i/>
          <w:kern w:val="0"/>
        </w:rPr>
        <w:t xml:space="preserve"> Virginia Law Review</w:t>
      </w:r>
      <w:r w:rsidR="005A49AD" w:rsidRPr="00A448E1">
        <w:rPr>
          <w:rFonts w:ascii="Times" w:hAnsi="Times" w:cs="ÍΩ3Ñ˛"/>
          <w:kern w:val="0"/>
        </w:rPr>
        <w:t xml:space="preserve"> </w:t>
      </w:r>
      <w:r w:rsidR="00EA357C">
        <w:rPr>
          <w:rFonts w:ascii="Times" w:hAnsi="Times" w:cs="ÍΩ3Ñ˛"/>
          <w:kern w:val="0"/>
        </w:rPr>
        <w:t>in which they</w:t>
      </w:r>
      <w:r w:rsidR="001653F3">
        <w:rPr>
          <w:rFonts w:ascii="Times" w:hAnsi="Times" w:cs="ÍΩ3Ñ˛"/>
          <w:kern w:val="0"/>
        </w:rPr>
        <w:t xml:space="preserve"> </w:t>
      </w:r>
      <w:r w:rsidR="005A49AD" w:rsidRPr="00A448E1">
        <w:rPr>
          <w:rFonts w:ascii="Times" w:hAnsi="Times" w:cs="ÍΩ3Ñ˛"/>
          <w:kern w:val="0"/>
        </w:rPr>
        <w:t>reviewed videotaped jury deliberations to determine how frequently jurors brought up impermissible topics. They found that “[j]</w:t>
      </w:r>
      <w:proofErr w:type="spellStart"/>
      <w:r w:rsidR="005A49AD" w:rsidRPr="00A448E1">
        <w:rPr>
          <w:rFonts w:ascii="Times" w:hAnsi="Times" w:cs="ÍΩ3Ñ˛"/>
          <w:kern w:val="0"/>
        </w:rPr>
        <w:t>urors</w:t>
      </w:r>
      <w:proofErr w:type="spellEnd"/>
      <w:r w:rsidR="005A49AD" w:rsidRPr="00A448E1">
        <w:rPr>
          <w:rFonts w:ascii="Times" w:hAnsi="Times" w:cs="ÍΩ3Ñ˛"/>
          <w:kern w:val="0"/>
        </w:rPr>
        <w:t xml:space="preserve"> bring expectations and preconceptions with them to the jury box, actively search for causal explanations to make sense of the events described, and consciously or unconsciously process information so as to fill in missing blanks or interpret ambiguities in testimony in ways that may strongly influence their decisions.”</w:t>
      </w:r>
      <w:r w:rsidR="001978EE" w:rsidRPr="001978EE">
        <w:rPr>
          <w:rFonts w:ascii="Times" w:hAnsi="Times"/>
          <w:i/>
          <w:iCs/>
        </w:rPr>
        <w:t xml:space="preserve"> </w:t>
      </w:r>
      <w:r w:rsidR="001978EE" w:rsidRPr="003A0202">
        <w:rPr>
          <w:rFonts w:ascii="Times" w:hAnsi="Times"/>
          <w:i/>
          <w:iCs/>
        </w:rPr>
        <w:t>Id</w:t>
      </w:r>
      <w:r w:rsidR="001978EE" w:rsidRPr="003A0202">
        <w:rPr>
          <w:rFonts w:ascii="Times" w:hAnsi="Times"/>
        </w:rPr>
        <w:t>. at 1860</w:t>
      </w:r>
      <w:r w:rsidR="001978EE">
        <w:rPr>
          <w:rFonts w:ascii="Times" w:hAnsi="Times"/>
        </w:rPr>
        <w:t>.</w:t>
      </w:r>
      <w:r w:rsidR="005A49AD" w:rsidRPr="00A448E1">
        <w:rPr>
          <w:rFonts w:ascii="Times" w:hAnsi="Times" w:cs="ÍΩ3Ñ˛"/>
          <w:kern w:val="0"/>
        </w:rPr>
        <w:t xml:space="preserve"> </w:t>
      </w:r>
      <w:r w:rsidR="00F54267">
        <w:rPr>
          <w:rFonts w:ascii="Times" w:hAnsi="Times" w:cs="ÍΩ3Ñ˛"/>
          <w:kern w:val="0"/>
        </w:rPr>
        <w:t xml:space="preserve">Despite attorneys’ and judges’ best efforts, there are certain topics </w:t>
      </w:r>
      <w:r w:rsidR="001978EE">
        <w:rPr>
          <w:rFonts w:ascii="Times" w:hAnsi="Times" w:cs="ÍΩ3Ñ˛"/>
          <w:kern w:val="0"/>
        </w:rPr>
        <w:t>that</w:t>
      </w:r>
      <w:r w:rsidR="00F54267">
        <w:rPr>
          <w:rFonts w:ascii="Times" w:hAnsi="Times" w:cs="ÍΩ3Ñ˛"/>
          <w:kern w:val="0"/>
        </w:rPr>
        <w:t xml:space="preserve"> jurors will consider, regardless of whether those topics are discussed at trial.</w:t>
      </w:r>
      <w:r w:rsidR="005D2FF9">
        <w:rPr>
          <w:rFonts w:ascii="Times" w:hAnsi="Times" w:cs="ÍΩ3Ñ˛"/>
          <w:kern w:val="0"/>
        </w:rPr>
        <w:t xml:space="preserve"> More specifically, blindfolding the jury by withholding information about a subject is not likely to work “when the jurors’ pretrial experiences, attitudes, or beliefs provide them with a foundation of potentially relevant information that makes the forbidden topic likely to come to mind.”</w:t>
      </w:r>
      <w:r w:rsidR="001978EE">
        <w:rPr>
          <w:rFonts w:ascii="Times" w:hAnsi="Times" w:cs="ÍΩ3Ñ˛"/>
          <w:kern w:val="0"/>
        </w:rPr>
        <w:t xml:space="preserve"> </w:t>
      </w:r>
      <w:r w:rsidR="001978EE">
        <w:rPr>
          <w:rFonts w:ascii="Times" w:hAnsi="Times" w:cs="ÍΩ3Ñ˛"/>
          <w:i/>
          <w:kern w:val="0"/>
        </w:rPr>
        <w:t>Id.</w:t>
      </w:r>
      <w:r w:rsidR="001978EE">
        <w:rPr>
          <w:rFonts w:ascii="Times" w:hAnsi="Times" w:cs="ÍΩ3Ñ˛"/>
          <w:kern w:val="0"/>
        </w:rPr>
        <w:t xml:space="preserve"> at 1865-66.</w:t>
      </w:r>
      <w:r w:rsidR="005D2FF9">
        <w:rPr>
          <w:rFonts w:ascii="Times" w:hAnsi="Times" w:cs="ÍΩ3Ñ˛"/>
          <w:kern w:val="0"/>
        </w:rPr>
        <w:t xml:space="preserve">  </w:t>
      </w:r>
    </w:p>
    <w:p w14:paraId="73ADCE30" w14:textId="3171EACD" w:rsidR="00BB2EC8" w:rsidRDefault="00DB55C2" w:rsidP="001653F3">
      <w:pPr>
        <w:pStyle w:val="ListParagraph"/>
        <w:numPr>
          <w:ilvl w:val="0"/>
          <w:numId w:val="2"/>
        </w:numPr>
        <w:autoSpaceDE w:val="0"/>
        <w:autoSpaceDN w:val="0"/>
        <w:adjustRightInd w:val="0"/>
        <w:jc w:val="both"/>
        <w:rPr>
          <w:rFonts w:ascii="Times" w:hAnsi="Times" w:cs="ÍΩ3Ñ˛"/>
          <w:b/>
          <w:bCs/>
          <w:kern w:val="0"/>
        </w:rPr>
      </w:pPr>
      <w:r>
        <w:rPr>
          <w:rFonts w:ascii="Times" w:hAnsi="Times" w:cs="ÍΩ3Ñ˛"/>
          <w:b/>
          <w:bCs/>
          <w:kern w:val="0"/>
        </w:rPr>
        <w:t>Jurors come to court w</w:t>
      </w:r>
      <w:r w:rsidR="00BB2EC8" w:rsidRPr="001653F3">
        <w:rPr>
          <w:rFonts w:ascii="Times" w:hAnsi="Times" w:cs="ÍΩ3Ñ˛"/>
          <w:b/>
          <w:bCs/>
          <w:kern w:val="0"/>
        </w:rPr>
        <w:t xml:space="preserve">ith preconceived notions about </w:t>
      </w:r>
      <w:r w:rsidR="00D8458B" w:rsidRPr="001653F3">
        <w:rPr>
          <w:rFonts w:ascii="Times" w:hAnsi="Times" w:cs="ÍΩ3Ñ˛"/>
          <w:b/>
          <w:bCs/>
          <w:kern w:val="0"/>
        </w:rPr>
        <w:t>a defendant’s silence</w:t>
      </w:r>
      <w:r>
        <w:rPr>
          <w:rFonts w:ascii="Times" w:hAnsi="Times" w:cs="ÍΩ3Ñ˛"/>
          <w:b/>
          <w:bCs/>
          <w:kern w:val="0"/>
        </w:rPr>
        <w:t xml:space="preserve"> that contradict defendants’ Fifth Amendment rights.</w:t>
      </w:r>
    </w:p>
    <w:p w14:paraId="61E74265" w14:textId="77777777" w:rsidR="00DB55C2" w:rsidRPr="001653F3" w:rsidRDefault="00DB55C2" w:rsidP="001653F3">
      <w:pPr>
        <w:pStyle w:val="ListParagraph"/>
        <w:autoSpaceDE w:val="0"/>
        <w:autoSpaceDN w:val="0"/>
        <w:adjustRightInd w:val="0"/>
        <w:ind w:left="1080"/>
        <w:jc w:val="both"/>
        <w:rPr>
          <w:rFonts w:ascii="Times" w:hAnsi="Times" w:cs="ÍΩ3Ñ˛"/>
          <w:b/>
          <w:bCs/>
          <w:kern w:val="0"/>
        </w:rPr>
      </w:pPr>
    </w:p>
    <w:p w14:paraId="49E87E34" w14:textId="2809E336" w:rsidR="00964F63" w:rsidRDefault="000A49B4">
      <w:pPr>
        <w:autoSpaceDE w:val="0"/>
        <w:autoSpaceDN w:val="0"/>
        <w:adjustRightInd w:val="0"/>
        <w:spacing w:line="480" w:lineRule="auto"/>
        <w:ind w:firstLine="720"/>
        <w:jc w:val="both"/>
        <w:rPr>
          <w:rFonts w:ascii="Times" w:hAnsi="Times" w:cs="ÍΩ3Ñ˛"/>
          <w:kern w:val="0"/>
        </w:rPr>
      </w:pPr>
      <w:r w:rsidRPr="00A448E1">
        <w:rPr>
          <w:rFonts w:ascii="Times" w:hAnsi="Times" w:cs="ÍΩ3Ñ˛"/>
          <w:kern w:val="0"/>
        </w:rPr>
        <w:t>Studies show that</w:t>
      </w:r>
      <w:r w:rsidR="005A49AD" w:rsidRPr="00A448E1">
        <w:rPr>
          <w:rFonts w:ascii="Times" w:hAnsi="Times" w:cs="ÍΩ3Ñ˛"/>
          <w:kern w:val="0"/>
        </w:rPr>
        <w:t xml:space="preserve"> jurors </w:t>
      </w:r>
      <w:r w:rsidR="00964F63">
        <w:rPr>
          <w:rFonts w:ascii="Times" w:hAnsi="Times" w:cs="ÍΩ3Ñ˛"/>
          <w:kern w:val="0"/>
        </w:rPr>
        <w:t>routinely have preconceived</w:t>
      </w:r>
      <w:r w:rsidR="00964F63" w:rsidRPr="00A448E1">
        <w:rPr>
          <w:rFonts w:ascii="Times" w:hAnsi="Times" w:cs="ÍΩ3Ñ˛"/>
          <w:kern w:val="0"/>
        </w:rPr>
        <w:t xml:space="preserve"> </w:t>
      </w:r>
      <w:r w:rsidR="005A49AD" w:rsidRPr="00A448E1">
        <w:rPr>
          <w:rFonts w:ascii="Times" w:hAnsi="Times" w:cs="ÍΩ3Ñ˛"/>
          <w:kern w:val="0"/>
        </w:rPr>
        <w:t xml:space="preserve">assumptions about why criminal defendants choose not to testify at trial. </w:t>
      </w:r>
      <w:r w:rsidR="00655263">
        <w:rPr>
          <w:rFonts w:ascii="Times" w:hAnsi="Times" w:cs="ÍΩ3Ñ˛"/>
          <w:kern w:val="0"/>
        </w:rPr>
        <w:t>According to an empirical study conducted by t</w:t>
      </w:r>
      <w:r w:rsidR="001978EE">
        <w:rPr>
          <w:rFonts w:ascii="Times" w:hAnsi="Times" w:cs="ÍΩ3Ñ˛"/>
          <w:kern w:val="0"/>
        </w:rPr>
        <w:t>he National Jury Project</w:t>
      </w:r>
      <w:r w:rsidR="00655263">
        <w:rPr>
          <w:rFonts w:ascii="Times" w:hAnsi="Times" w:cs="ÍΩ3Ñ˛"/>
          <w:kern w:val="0"/>
        </w:rPr>
        <w:t xml:space="preserve">, </w:t>
      </w:r>
      <w:r w:rsidR="00655263" w:rsidRPr="00A448E1">
        <w:rPr>
          <w:rFonts w:ascii="Times" w:hAnsi="Times" w:cs="ÍΩ3Ñ˛"/>
          <w:kern w:val="0"/>
        </w:rPr>
        <w:t>“despite the presumption of innocence, most jurors believe that those accused of crime are probably guilty, ought to testify if they are not, and bear the burden of proving their innocence.”</w:t>
      </w:r>
      <w:r w:rsidR="00655263">
        <w:rPr>
          <w:rFonts w:ascii="Times" w:hAnsi="Times" w:cs="ÍΩ3Ñ˛"/>
          <w:kern w:val="0"/>
        </w:rPr>
        <w:t xml:space="preserve"> </w:t>
      </w:r>
      <w:r w:rsidR="00655263" w:rsidRPr="003A0202">
        <w:rPr>
          <w:rFonts w:ascii="Times" w:hAnsi="Times"/>
        </w:rPr>
        <w:t xml:space="preserve">Nat’l Jury Project, Inc. </w:t>
      </w:r>
      <w:proofErr w:type="spellStart"/>
      <w:r w:rsidR="00655263" w:rsidRPr="003A0202">
        <w:rPr>
          <w:rFonts w:ascii="Times" w:hAnsi="Times"/>
        </w:rPr>
        <w:t>JuryWork</w:t>
      </w:r>
      <w:proofErr w:type="spellEnd"/>
      <w:r w:rsidR="00655263" w:rsidRPr="003A0202">
        <w:rPr>
          <w:rFonts w:ascii="Times" w:hAnsi="Times"/>
        </w:rPr>
        <w:t xml:space="preserve">: Systematic Techniques 2-12 to 2-20 (Elisa Kraus </w:t>
      </w:r>
      <w:r w:rsidR="00655263" w:rsidRPr="003A0202">
        <w:rPr>
          <w:rFonts w:ascii="Times" w:hAnsi="Times"/>
        </w:rPr>
        <w:lastRenderedPageBreak/>
        <w:t xml:space="preserve">&amp; Beth </w:t>
      </w:r>
      <w:proofErr w:type="spellStart"/>
      <w:r w:rsidR="00655263" w:rsidRPr="003A0202">
        <w:rPr>
          <w:rFonts w:ascii="Times" w:hAnsi="Times"/>
        </w:rPr>
        <w:t>Bonora</w:t>
      </w:r>
      <w:proofErr w:type="spellEnd"/>
      <w:r w:rsidR="00655263" w:rsidRPr="003A0202">
        <w:rPr>
          <w:rFonts w:ascii="Times" w:hAnsi="Times"/>
        </w:rPr>
        <w:t xml:space="preserve"> eds., 2d ed. 2002)</w:t>
      </w:r>
      <w:r w:rsidR="00655263">
        <w:rPr>
          <w:rFonts w:ascii="Times" w:hAnsi="Times"/>
        </w:rPr>
        <w:t xml:space="preserve">; </w:t>
      </w:r>
      <w:r w:rsidR="00655263">
        <w:rPr>
          <w:rFonts w:ascii="Times" w:hAnsi="Times"/>
          <w:i/>
        </w:rPr>
        <w:t>s</w:t>
      </w:r>
      <w:r w:rsidR="00655263">
        <w:rPr>
          <w:rFonts w:ascii="Times" w:hAnsi="Times" w:cs="ÍΩ3Ñ˛"/>
          <w:i/>
          <w:kern w:val="0"/>
        </w:rPr>
        <w:t>ee also</w:t>
      </w:r>
      <w:r w:rsidR="00655263">
        <w:rPr>
          <w:rFonts w:ascii="Times" w:hAnsi="Times" w:cs="ÍΩ3Ñ˛"/>
          <w:kern w:val="0"/>
        </w:rPr>
        <w:t xml:space="preserve"> </w:t>
      </w:r>
      <w:r w:rsidR="00655263" w:rsidRPr="003A0202">
        <w:rPr>
          <w:rFonts w:ascii="Times" w:hAnsi="Times"/>
        </w:rPr>
        <w:t xml:space="preserve">Anna Roberts, </w:t>
      </w:r>
      <w:hyperlink r:id="rId9" w:history="1">
        <w:r w:rsidR="00655263" w:rsidRPr="003A0202">
          <w:rPr>
            <w:rStyle w:val="Hyperlink"/>
            <w:rFonts w:ascii="Times" w:hAnsi="Times"/>
            <w:i/>
            <w:iCs/>
          </w:rPr>
          <w:t>Reclaiming the Importance of the Defendant's Testimony: Prior Conviction Impeachment and the Fight against Implicit Stereotyping</w:t>
        </w:r>
      </w:hyperlink>
      <w:r w:rsidR="00655263" w:rsidRPr="003A0202">
        <w:rPr>
          <w:rFonts w:ascii="Times" w:hAnsi="Times"/>
          <w:i/>
          <w:iCs/>
        </w:rPr>
        <w:t>,</w:t>
      </w:r>
      <w:r w:rsidR="00655263" w:rsidRPr="003A0202">
        <w:rPr>
          <w:rFonts w:ascii="Times" w:hAnsi="Times"/>
        </w:rPr>
        <w:t xml:space="preserve"> 83 </w:t>
      </w:r>
      <w:r w:rsidR="00655263" w:rsidRPr="00B058E7">
        <w:rPr>
          <w:rFonts w:ascii="Times" w:hAnsi="Times"/>
          <w:smallCaps/>
        </w:rPr>
        <w:t>U. Chi. L. Rev.</w:t>
      </w:r>
      <w:r w:rsidR="00655263" w:rsidRPr="003A0202">
        <w:rPr>
          <w:rFonts w:ascii="Times" w:hAnsi="Times"/>
        </w:rPr>
        <w:t xml:space="preserve"> 835, 859 n.149 (2016)</w:t>
      </w:r>
      <w:r w:rsidR="00655263">
        <w:rPr>
          <w:rFonts w:ascii="Times" w:hAnsi="Times"/>
        </w:rPr>
        <w:t xml:space="preserve"> (</w:t>
      </w:r>
      <w:r w:rsidR="005A49AD" w:rsidRPr="00A448E1">
        <w:rPr>
          <w:rFonts w:ascii="Times" w:hAnsi="Times" w:cs="ÍΩ3Ñ˛"/>
          <w:kern w:val="0"/>
        </w:rPr>
        <w:t>“</w:t>
      </w:r>
      <w:r w:rsidR="00655263">
        <w:rPr>
          <w:rFonts w:ascii="Times" w:hAnsi="Times" w:cs="ÍΩ3Ñ˛"/>
          <w:kern w:val="0"/>
        </w:rPr>
        <w:t>J</w:t>
      </w:r>
      <w:r w:rsidR="005A49AD" w:rsidRPr="00A448E1">
        <w:rPr>
          <w:rFonts w:ascii="Times" w:hAnsi="Times" w:cs="ÍΩ3Ñ˛"/>
          <w:kern w:val="0"/>
        </w:rPr>
        <w:t>urors expect innocent defendants to respond to false criminal accusations. From silence jurors draw an inference of guilt. The defendant who appears to withhold relevant information is likely to be viewed as guilty.”</w:t>
      </w:r>
      <w:r w:rsidR="00655263">
        <w:rPr>
          <w:rFonts w:ascii="Times" w:hAnsi="Times" w:cs="ÍΩ3Ñ˛"/>
          <w:kern w:val="0"/>
        </w:rPr>
        <w:t>).</w:t>
      </w:r>
      <w:r w:rsidR="00655263">
        <w:rPr>
          <w:rStyle w:val="FootnoteReference"/>
          <w:rFonts w:ascii="Times" w:hAnsi="Times" w:cs="ÍΩ3Ñ˛"/>
          <w:kern w:val="0"/>
        </w:rPr>
        <w:t xml:space="preserve"> </w:t>
      </w:r>
      <w:r w:rsidR="00D8458B" w:rsidRPr="00A448E1">
        <w:rPr>
          <w:rFonts w:ascii="Times" w:hAnsi="Times" w:cs="ÍΩ3Ñ˛"/>
          <w:kern w:val="0"/>
        </w:rPr>
        <w:t xml:space="preserve">Because jurors come in </w:t>
      </w:r>
      <w:r w:rsidR="00964F63">
        <w:rPr>
          <w:rFonts w:ascii="Times" w:hAnsi="Times" w:cs="ÍΩ3Ñ˛"/>
          <w:kern w:val="0"/>
        </w:rPr>
        <w:t xml:space="preserve">assuming that innocent defendants </w:t>
      </w:r>
      <w:r w:rsidR="00EB24F2">
        <w:rPr>
          <w:rFonts w:ascii="Times" w:hAnsi="Times" w:cs="ÍΩ3Ñ˛"/>
          <w:kern w:val="0"/>
        </w:rPr>
        <w:t xml:space="preserve">will </w:t>
      </w:r>
      <w:r w:rsidR="00964F63">
        <w:rPr>
          <w:rFonts w:ascii="Times" w:hAnsi="Times" w:cs="ÍΩ3Ñ˛"/>
          <w:kern w:val="0"/>
        </w:rPr>
        <w:t>testify in their own defense, t</w:t>
      </w:r>
      <w:r w:rsidR="00D8458B" w:rsidRPr="00A448E1">
        <w:rPr>
          <w:rFonts w:ascii="Times" w:hAnsi="Times" w:cs="ÍΩ3Ñ˛"/>
          <w:kern w:val="0"/>
        </w:rPr>
        <w:t xml:space="preserve">hey are likely to rely on those assumptions (consciously or unconsciously) in judging </w:t>
      </w:r>
      <w:r w:rsidR="00964F63">
        <w:rPr>
          <w:rFonts w:ascii="Times" w:hAnsi="Times" w:cs="ÍΩ3Ñ˛"/>
          <w:kern w:val="0"/>
        </w:rPr>
        <w:t>a defendant</w:t>
      </w:r>
      <w:r w:rsidR="00D8458B" w:rsidRPr="00A448E1">
        <w:rPr>
          <w:rFonts w:ascii="Times" w:hAnsi="Times" w:cs="ÍΩ3Ñ˛"/>
          <w:kern w:val="0"/>
        </w:rPr>
        <w:t>’s decision not to testify.</w:t>
      </w:r>
      <w:r w:rsidR="00964F63">
        <w:rPr>
          <w:rFonts w:ascii="Times" w:hAnsi="Times" w:cs="ÍΩ3Ñ˛"/>
          <w:kern w:val="0"/>
        </w:rPr>
        <w:t xml:space="preserve">  </w:t>
      </w:r>
    </w:p>
    <w:p w14:paraId="54B218FF" w14:textId="3696551D" w:rsidR="005A49AD" w:rsidRPr="00A448E1" w:rsidRDefault="00655263">
      <w:pPr>
        <w:autoSpaceDE w:val="0"/>
        <w:autoSpaceDN w:val="0"/>
        <w:adjustRightInd w:val="0"/>
        <w:spacing w:line="480" w:lineRule="auto"/>
        <w:ind w:firstLine="720"/>
        <w:jc w:val="both"/>
        <w:rPr>
          <w:rFonts w:ascii="Times" w:hAnsi="Times" w:cs="ÍΩ3Ñ˛"/>
          <w:kern w:val="0"/>
        </w:rPr>
      </w:pPr>
      <w:r>
        <w:rPr>
          <w:rFonts w:ascii="Times" w:hAnsi="Times" w:cs="ÍΩ3Ñ˛"/>
          <w:kern w:val="0"/>
        </w:rPr>
        <w:t>S</w:t>
      </w:r>
      <w:r w:rsidR="00964F63">
        <w:rPr>
          <w:rFonts w:ascii="Times" w:hAnsi="Times" w:cs="ÍΩ3Ñ˛"/>
          <w:kern w:val="0"/>
        </w:rPr>
        <w:t>tates around the country</w:t>
      </w:r>
      <w:r>
        <w:rPr>
          <w:rFonts w:ascii="Times" w:hAnsi="Times" w:cs="ÍΩ3Ñ˛"/>
          <w:kern w:val="0"/>
        </w:rPr>
        <w:t xml:space="preserve"> – including Michigan – ha</w:t>
      </w:r>
      <w:r w:rsidR="00964F63">
        <w:rPr>
          <w:rFonts w:ascii="Times" w:hAnsi="Times" w:cs="ÍΩ3Ñ˛"/>
          <w:kern w:val="0"/>
        </w:rPr>
        <w:t>ve drafted model jury instructions</w:t>
      </w:r>
      <w:r w:rsidR="00D8458B" w:rsidRPr="00A448E1">
        <w:rPr>
          <w:rFonts w:ascii="Times" w:hAnsi="Times" w:cs="ÍΩ3Ñ˛"/>
          <w:kern w:val="0"/>
        </w:rPr>
        <w:t xml:space="preserve"> </w:t>
      </w:r>
      <w:r w:rsidR="00964F63">
        <w:rPr>
          <w:rFonts w:ascii="Times" w:hAnsi="Times" w:cs="ÍΩ3Ñ˛"/>
          <w:kern w:val="0"/>
        </w:rPr>
        <w:t>to address this problematic assumption. These instructions typically inform the jury that a criminal defendant has a right not to testify</w:t>
      </w:r>
      <w:r>
        <w:rPr>
          <w:rFonts w:ascii="Times" w:hAnsi="Times" w:cs="ÍΩ3Ñ˛"/>
          <w:kern w:val="0"/>
        </w:rPr>
        <w:t xml:space="preserve"> and that the jury may not use </w:t>
      </w:r>
      <w:r w:rsidR="00964F63">
        <w:rPr>
          <w:rFonts w:ascii="Times" w:hAnsi="Times" w:cs="ÍΩ3Ñ˛"/>
          <w:kern w:val="0"/>
        </w:rPr>
        <w:t>defendants</w:t>
      </w:r>
      <w:r>
        <w:rPr>
          <w:rFonts w:ascii="Times" w:hAnsi="Times" w:cs="ÍΩ3Ñ˛"/>
          <w:kern w:val="0"/>
        </w:rPr>
        <w:t>’</w:t>
      </w:r>
      <w:r w:rsidR="00964F63">
        <w:rPr>
          <w:rFonts w:ascii="Times" w:hAnsi="Times" w:cs="ÍΩ3Ñ˛"/>
          <w:kern w:val="0"/>
        </w:rPr>
        <w:t xml:space="preserve"> silence against them. The problem is that such an instruction is not sufficient, because it continues to blindfold the jurors </w:t>
      </w:r>
      <w:r w:rsidR="006D187A">
        <w:rPr>
          <w:rFonts w:ascii="Times" w:hAnsi="Times" w:cs="ÍΩ3Ñ˛"/>
          <w:kern w:val="0"/>
        </w:rPr>
        <w:t>about</w:t>
      </w:r>
      <w:r w:rsidR="00964F63">
        <w:rPr>
          <w:rFonts w:ascii="Times" w:hAnsi="Times" w:cs="ÍΩ3Ñ˛"/>
          <w:kern w:val="0"/>
        </w:rPr>
        <w:t xml:space="preserve"> the many possible reasons why an innocent person might choose not to testify.</w:t>
      </w:r>
    </w:p>
    <w:p w14:paraId="5293D3FA" w14:textId="7D3B2589" w:rsidR="00D8458B" w:rsidRDefault="00BB2EC8" w:rsidP="001653F3">
      <w:pPr>
        <w:pStyle w:val="ListParagraph"/>
        <w:numPr>
          <w:ilvl w:val="0"/>
          <w:numId w:val="2"/>
        </w:numPr>
        <w:autoSpaceDE w:val="0"/>
        <w:autoSpaceDN w:val="0"/>
        <w:adjustRightInd w:val="0"/>
        <w:jc w:val="both"/>
        <w:rPr>
          <w:rFonts w:ascii="Times" w:hAnsi="Times" w:cs="ÍΩ3Ñ˛"/>
          <w:b/>
          <w:bCs/>
          <w:kern w:val="0"/>
        </w:rPr>
      </w:pPr>
      <w:r w:rsidRPr="00A448E1">
        <w:rPr>
          <w:rFonts w:ascii="Times" w:hAnsi="Times" w:cs="ÍΩ3Ñ˛"/>
          <w:b/>
          <w:bCs/>
          <w:kern w:val="0"/>
        </w:rPr>
        <w:t xml:space="preserve">The </w:t>
      </w:r>
      <w:r w:rsidR="00DB55C2">
        <w:rPr>
          <w:rFonts w:ascii="Times" w:hAnsi="Times" w:cs="ÍΩ3Ñ˛"/>
          <w:b/>
          <w:bCs/>
          <w:kern w:val="0"/>
        </w:rPr>
        <w:t xml:space="preserve">current jury instruction on the right to remain silent blindfolds the jury </w:t>
      </w:r>
      <w:r w:rsidR="00EB24F2">
        <w:rPr>
          <w:rFonts w:ascii="Times" w:hAnsi="Times" w:cs="ÍΩ3Ñ˛"/>
          <w:b/>
          <w:bCs/>
          <w:kern w:val="0"/>
        </w:rPr>
        <w:t>to possible reasons why an innocent person might not testify, causing</w:t>
      </w:r>
      <w:r w:rsidR="00DB55C2">
        <w:rPr>
          <w:rFonts w:ascii="Times" w:hAnsi="Times" w:cs="ÍΩ3Ñ˛"/>
          <w:b/>
          <w:bCs/>
          <w:kern w:val="0"/>
        </w:rPr>
        <w:t xml:space="preserve"> </w:t>
      </w:r>
      <w:r w:rsidR="00EB24F2">
        <w:rPr>
          <w:rFonts w:ascii="Times" w:hAnsi="Times" w:cs="ÍΩ3Ñ˛"/>
          <w:b/>
          <w:bCs/>
          <w:kern w:val="0"/>
        </w:rPr>
        <w:t>jurors</w:t>
      </w:r>
      <w:r w:rsidR="00DB55C2">
        <w:rPr>
          <w:rFonts w:ascii="Times" w:hAnsi="Times" w:cs="ÍΩ3Ñ˛"/>
          <w:b/>
          <w:bCs/>
          <w:kern w:val="0"/>
        </w:rPr>
        <w:t xml:space="preserve"> to rely on </w:t>
      </w:r>
      <w:r w:rsidR="00EB24F2">
        <w:rPr>
          <w:rFonts w:ascii="Times" w:hAnsi="Times" w:cs="ÍΩ3Ñ˛"/>
          <w:b/>
          <w:bCs/>
          <w:kern w:val="0"/>
        </w:rPr>
        <w:t>background assumptions</w:t>
      </w:r>
      <w:r w:rsidR="00DB55C2">
        <w:rPr>
          <w:rFonts w:ascii="Times" w:hAnsi="Times" w:cs="ÍΩ3Ñ˛"/>
          <w:b/>
          <w:bCs/>
          <w:kern w:val="0"/>
        </w:rPr>
        <w:t xml:space="preserve"> that promote </w:t>
      </w:r>
      <w:r w:rsidR="00EB24F2">
        <w:rPr>
          <w:rFonts w:ascii="Times" w:hAnsi="Times" w:cs="ÍΩ3Ñ˛"/>
          <w:b/>
          <w:bCs/>
          <w:kern w:val="0"/>
        </w:rPr>
        <w:t>unfair biases.</w:t>
      </w:r>
    </w:p>
    <w:p w14:paraId="2CC63027" w14:textId="77777777" w:rsidR="00964F63" w:rsidRPr="00A448E1" w:rsidRDefault="00964F63" w:rsidP="001653F3">
      <w:pPr>
        <w:pStyle w:val="ListParagraph"/>
        <w:autoSpaceDE w:val="0"/>
        <w:autoSpaceDN w:val="0"/>
        <w:adjustRightInd w:val="0"/>
        <w:ind w:left="1080"/>
        <w:jc w:val="both"/>
        <w:rPr>
          <w:rFonts w:ascii="Times" w:hAnsi="Times" w:cs="ÍΩ3Ñ˛"/>
          <w:b/>
          <w:bCs/>
          <w:kern w:val="0"/>
        </w:rPr>
      </w:pPr>
    </w:p>
    <w:p w14:paraId="14360E25" w14:textId="25120249" w:rsidR="00964F63" w:rsidRDefault="00655263" w:rsidP="001653F3">
      <w:pPr>
        <w:autoSpaceDE w:val="0"/>
        <w:autoSpaceDN w:val="0"/>
        <w:adjustRightInd w:val="0"/>
        <w:spacing w:line="480" w:lineRule="auto"/>
        <w:jc w:val="both"/>
        <w:rPr>
          <w:rFonts w:ascii="Times" w:hAnsi="Times" w:cs="ÍΩ3Ñ˛"/>
          <w:kern w:val="0"/>
        </w:rPr>
      </w:pPr>
      <w:r>
        <w:rPr>
          <w:rFonts w:ascii="Times" w:hAnsi="Times" w:cs="ÍΩ3Ñ˛"/>
          <w:kern w:val="0"/>
        </w:rPr>
        <w:tab/>
      </w:r>
      <w:r w:rsidR="009209A0" w:rsidRPr="00A448E1">
        <w:rPr>
          <w:rFonts w:ascii="Times" w:hAnsi="Times" w:cs="ÍΩ3Ñ˛"/>
          <w:kern w:val="0"/>
        </w:rPr>
        <w:t>Michigan’s model jury instruction on a criminal defendant’s decision not to testify states:</w:t>
      </w:r>
      <w:r w:rsidR="000069EE" w:rsidRPr="00A448E1">
        <w:rPr>
          <w:rFonts w:ascii="Times" w:hAnsi="Times" w:cs="ÍΩ3Ñ˛"/>
          <w:kern w:val="0"/>
        </w:rPr>
        <w:t xml:space="preserve"> </w:t>
      </w:r>
      <w:r w:rsidR="009209A0" w:rsidRPr="00A448E1">
        <w:rPr>
          <w:rFonts w:ascii="Times" w:hAnsi="Times" w:cs="ÍΩ3Ñ˛"/>
          <w:kern w:val="0"/>
        </w:rPr>
        <w:t>“Every defendant has the absolute right not to testify. When you decide the case, you must not consider the fact that [he / she] did not testify. It must not affect your verdict in any way.”</w:t>
      </w:r>
      <w:r>
        <w:rPr>
          <w:rFonts w:ascii="Times" w:hAnsi="Times" w:cs="ÍΩ3Ñ˛"/>
          <w:kern w:val="0"/>
        </w:rPr>
        <w:t xml:space="preserve"> </w:t>
      </w:r>
      <w:r w:rsidRPr="00B058E7">
        <w:rPr>
          <w:rFonts w:ascii="Times" w:hAnsi="Times" w:cs="ÍΩ3Ñ˛"/>
          <w:smallCaps/>
          <w:kern w:val="0"/>
        </w:rPr>
        <w:t>M</w:t>
      </w:r>
      <w:r>
        <w:rPr>
          <w:rFonts w:ascii="Times" w:hAnsi="Times" w:cs="ÍΩ3Ñ˛"/>
          <w:smallCaps/>
          <w:kern w:val="0"/>
        </w:rPr>
        <w:t>ich</w:t>
      </w:r>
      <w:r w:rsidRPr="00B058E7">
        <w:rPr>
          <w:rFonts w:ascii="Times" w:hAnsi="Times" w:cs="ÍΩ3Ñ˛"/>
          <w:smallCaps/>
          <w:kern w:val="0"/>
        </w:rPr>
        <w:t>. Crim. J. Instr.</w:t>
      </w:r>
      <w:r w:rsidRPr="003A0202">
        <w:rPr>
          <w:rFonts w:ascii="Times" w:hAnsi="Times" w:cs="ÍΩ3Ñ˛"/>
          <w:kern w:val="0"/>
        </w:rPr>
        <w:t xml:space="preserve"> 3.3</w:t>
      </w:r>
      <w:r>
        <w:rPr>
          <w:rFonts w:ascii="Times" w:hAnsi="Times" w:cs="ÍΩ3Ñ˛"/>
          <w:kern w:val="0"/>
        </w:rPr>
        <w:t>.</w:t>
      </w:r>
      <w:r w:rsidR="009209A0" w:rsidRPr="00A448E1">
        <w:rPr>
          <w:rFonts w:ascii="Times" w:hAnsi="Times" w:cs="ÍΩ3Ñ˛"/>
          <w:kern w:val="0"/>
        </w:rPr>
        <w:t xml:space="preserve"> This instruction, standing alone, blindfolds the jury</w:t>
      </w:r>
      <w:r w:rsidR="00964F63">
        <w:rPr>
          <w:rFonts w:ascii="Times" w:hAnsi="Times" w:cs="ÍΩ3Ñ˛"/>
          <w:kern w:val="0"/>
        </w:rPr>
        <w:t xml:space="preserve"> by withholding</w:t>
      </w:r>
      <w:r w:rsidR="009209A0" w:rsidRPr="00A448E1">
        <w:rPr>
          <w:rFonts w:ascii="Times" w:hAnsi="Times" w:cs="ÍΩ3Ñ˛"/>
          <w:kern w:val="0"/>
        </w:rPr>
        <w:t xml:space="preserve"> </w:t>
      </w:r>
      <w:r w:rsidR="00964F63">
        <w:rPr>
          <w:rFonts w:ascii="Times" w:hAnsi="Times" w:cs="ÍΩ3Ñ˛"/>
          <w:kern w:val="0"/>
        </w:rPr>
        <w:t xml:space="preserve">from the jury any </w:t>
      </w:r>
      <w:r w:rsidR="00684CEC">
        <w:rPr>
          <w:rFonts w:ascii="Times" w:hAnsi="Times" w:cs="ÍΩ3Ñ˛"/>
          <w:kern w:val="0"/>
        </w:rPr>
        <w:t xml:space="preserve">information about </w:t>
      </w:r>
      <w:r w:rsidR="009209A0" w:rsidRPr="00A448E1">
        <w:rPr>
          <w:rFonts w:ascii="Times" w:hAnsi="Times" w:cs="ÍΩ3Ñ˛"/>
          <w:kern w:val="0"/>
        </w:rPr>
        <w:t>reason</w:t>
      </w:r>
      <w:r w:rsidR="00964F63">
        <w:rPr>
          <w:rFonts w:ascii="Times" w:hAnsi="Times" w:cs="ÍΩ3Ñ˛"/>
          <w:kern w:val="0"/>
        </w:rPr>
        <w:t>s</w:t>
      </w:r>
      <w:r w:rsidR="009209A0" w:rsidRPr="00A448E1">
        <w:rPr>
          <w:rFonts w:ascii="Times" w:hAnsi="Times" w:cs="ÍΩ3Ñ˛"/>
          <w:kern w:val="0"/>
        </w:rPr>
        <w:t xml:space="preserve"> </w:t>
      </w:r>
      <w:r w:rsidR="00684CEC">
        <w:rPr>
          <w:rFonts w:ascii="Times" w:hAnsi="Times" w:cs="ÍΩ3Ñ˛"/>
          <w:kern w:val="0"/>
        </w:rPr>
        <w:t>why</w:t>
      </w:r>
      <w:r w:rsidR="009209A0" w:rsidRPr="00A448E1">
        <w:rPr>
          <w:rFonts w:ascii="Times" w:hAnsi="Times" w:cs="ÍΩ3Ñ˛"/>
          <w:kern w:val="0"/>
        </w:rPr>
        <w:t xml:space="preserve"> a</w:t>
      </w:r>
      <w:r w:rsidR="00964F63">
        <w:rPr>
          <w:rFonts w:ascii="Times" w:hAnsi="Times" w:cs="ÍΩ3Ñ˛"/>
          <w:kern w:val="0"/>
        </w:rPr>
        <w:t>n innocent</w:t>
      </w:r>
      <w:r w:rsidR="009209A0" w:rsidRPr="00A448E1">
        <w:rPr>
          <w:rFonts w:ascii="Times" w:hAnsi="Times" w:cs="ÍΩ3Ñ˛"/>
          <w:kern w:val="0"/>
        </w:rPr>
        <w:t xml:space="preserve"> defendant </w:t>
      </w:r>
      <w:r w:rsidR="00964F63">
        <w:rPr>
          <w:rFonts w:ascii="Times" w:hAnsi="Times" w:cs="ÍΩ3Ñ˛"/>
          <w:kern w:val="0"/>
        </w:rPr>
        <w:t>might</w:t>
      </w:r>
      <w:r w:rsidR="00964F63" w:rsidRPr="00A448E1">
        <w:rPr>
          <w:rFonts w:ascii="Times" w:hAnsi="Times" w:cs="ÍΩ3Ñ˛"/>
          <w:kern w:val="0"/>
        </w:rPr>
        <w:t xml:space="preserve"> </w:t>
      </w:r>
      <w:r w:rsidR="00684CEC">
        <w:rPr>
          <w:rFonts w:ascii="Times" w:hAnsi="Times" w:cs="ÍΩ3Ñ˛"/>
          <w:kern w:val="0"/>
        </w:rPr>
        <w:t xml:space="preserve">choose </w:t>
      </w:r>
      <w:r w:rsidR="000069EE" w:rsidRPr="00A448E1">
        <w:rPr>
          <w:rFonts w:ascii="Times" w:hAnsi="Times" w:cs="ÍΩ3Ñ˛"/>
          <w:kern w:val="0"/>
        </w:rPr>
        <w:t>not</w:t>
      </w:r>
      <w:r w:rsidR="009209A0" w:rsidRPr="00A448E1">
        <w:rPr>
          <w:rFonts w:ascii="Times" w:hAnsi="Times" w:cs="ÍΩ3Ñ˛"/>
          <w:kern w:val="0"/>
        </w:rPr>
        <w:t xml:space="preserve"> to testify.</w:t>
      </w:r>
      <w:r w:rsidR="00964F63">
        <w:rPr>
          <w:rFonts w:ascii="Times" w:hAnsi="Times" w:cs="ÍΩ3Ñ˛"/>
          <w:kern w:val="0"/>
        </w:rPr>
        <w:t xml:space="preserve"> </w:t>
      </w:r>
      <w:r w:rsidR="00684CEC">
        <w:rPr>
          <w:rFonts w:ascii="Times" w:hAnsi="Times" w:cs="ÍΩ3Ñ˛"/>
          <w:kern w:val="0"/>
        </w:rPr>
        <w:t xml:space="preserve">The instruction does nothing to address the underlying bias that jurors have when they come to court. </w:t>
      </w:r>
      <w:r w:rsidR="00964F63">
        <w:rPr>
          <w:rFonts w:ascii="Times" w:hAnsi="Times" w:cs="ÍΩ3Ñ˛"/>
          <w:kern w:val="0"/>
        </w:rPr>
        <w:t>Research shows that if the jurors come to court with a preconceived bias about a subject, a simple admonition that the jury should not rely on that preconceived bias will not be enough</w:t>
      </w:r>
      <w:r w:rsidR="00684CEC">
        <w:rPr>
          <w:rFonts w:ascii="Times" w:hAnsi="Times" w:cs="ÍΩ3Ñ˛"/>
          <w:kern w:val="0"/>
        </w:rPr>
        <w:t xml:space="preserve"> to stop them</w:t>
      </w:r>
      <w:r w:rsidR="00964F63">
        <w:rPr>
          <w:rFonts w:ascii="Times" w:hAnsi="Times" w:cs="ÍΩ3Ñ˛"/>
          <w:kern w:val="0"/>
        </w:rPr>
        <w:t xml:space="preserve">. </w:t>
      </w:r>
    </w:p>
    <w:p w14:paraId="452AC0DF" w14:textId="77777777" w:rsidR="00964F63" w:rsidRDefault="00964F63">
      <w:pPr>
        <w:spacing w:line="480" w:lineRule="auto"/>
        <w:jc w:val="both"/>
        <w:rPr>
          <w:rFonts w:ascii="Times" w:hAnsi="Times" w:cs="ÍΩ3Ñ˛"/>
          <w:kern w:val="0"/>
        </w:rPr>
      </w:pPr>
    </w:p>
    <w:p w14:paraId="53563340" w14:textId="19C11962" w:rsidR="009209A0" w:rsidRDefault="00655263">
      <w:pPr>
        <w:spacing w:line="480" w:lineRule="auto"/>
        <w:jc w:val="both"/>
        <w:rPr>
          <w:rFonts w:ascii="Times" w:hAnsi="Times" w:cs="ÍΩ3Ñ˛"/>
          <w:kern w:val="0"/>
        </w:rPr>
      </w:pPr>
      <w:r w:rsidRPr="003A0202">
        <w:rPr>
          <w:rFonts w:ascii="Times" w:hAnsi="Times"/>
        </w:rPr>
        <w:t>Shari Seidman Diamond</w:t>
      </w:r>
      <w:r>
        <w:rPr>
          <w:rFonts w:ascii="Times" w:hAnsi="Times"/>
        </w:rPr>
        <w:t xml:space="preserve"> &amp;</w:t>
      </w:r>
      <w:r w:rsidRPr="003A0202">
        <w:rPr>
          <w:rFonts w:ascii="Times" w:hAnsi="Times"/>
        </w:rPr>
        <w:t xml:space="preserve"> Neil Vidmar, </w:t>
      </w:r>
      <w:hyperlink r:id="rId10" w:history="1">
        <w:r w:rsidRPr="003A0202">
          <w:rPr>
            <w:rStyle w:val="Hyperlink"/>
            <w:rFonts w:ascii="Times" w:hAnsi="Times"/>
            <w:i/>
            <w:iCs/>
          </w:rPr>
          <w:t>Jury Room Ruminations on Forbidden Topics</w:t>
        </w:r>
      </w:hyperlink>
      <w:r w:rsidRPr="003A0202">
        <w:rPr>
          <w:rFonts w:ascii="Times" w:hAnsi="Times"/>
        </w:rPr>
        <w:t xml:space="preserve">, 87 </w:t>
      </w:r>
      <w:r w:rsidRPr="00B058E7">
        <w:rPr>
          <w:rFonts w:ascii="Times" w:hAnsi="Times"/>
          <w:smallCaps/>
        </w:rPr>
        <w:t xml:space="preserve">Va. L. Rev. </w:t>
      </w:r>
      <w:r w:rsidRPr="003A0202">
        <w:rPr>
          <w:rFonts w:ascii="Times" w:hAnsi="Times"/>
        </w:rPr>
        <w:t xml:space="preserve">1857, </w:t>
      </w:r>
      <w:r>
        <w:rPr>
          <w:rFonts w:ascii="Times" w:hAnsi="Times"/>
        </w:rPr>
        <w:t>1860</w:t>
      </w:r>
      <w:r w:rsidRPr="003A0202">
        <w:rPr>
          <w:rFonts w:ascii="Times" w:hAnsi="Times"/>
        </w:rPr>
        <w:t xml:space="preserve"> (2001)</w:t>
      </w:r>
      <w:r>
        <w:rPr>
          <w:rFonts w:ascii="Times" w:hAnsi="Times"/>
        </w:rPr>
        <w:t xml:space="preserve"> (noting that “reliance on a simple admonition to disregard inadmissible information reflects a perception of the jury as a blank slate on which trial testimony can be written and erased” and explaining that this is not empirically true and that simple admonitions do not work). </w:t>
      </w:r>
      <w:r w:rsidR="009209A0" w:rsidRPr="00A448E1">
        <w:rPr>
          <w:rFonts w:ascii="Times" w:hAnsi="Times" w:cs="ÍΩ3Ñ˛"/>
          <w:kern w:val="0"/>
        </w:rPr>
        <w:t xml:space="preserve">Instead of following the instruction, jurors will rely on their pre-existing assumption </w:t>
      </w:r>
      <w:r w:rsidR="00684CEC">
        <w:rPr>
          <w:rFonts w:ascii="Times" w:hAnsi="Times" w:cs="ÍΩ3Ñ˛"/>
          <w:kern w:val="0"/>
        </w:rPr>
        <w:t xml:space="preserve">that only guilty people refuse to testify </w:t>
      </w:r>
      <w:r w:rsidR="009209A0" w:rsidRPr="00A448E1">
        <w:rPr>
          <w:rFonts w:ascii="Times" w:hAnsi="Times" w:cs="ÍΩ3Ñ˛"/>
          <w:kern w:val="0"/>
        </w:rPr>
        <w:t>and</w:t>
      </w:r>
      <w:r w:rsidR="007B4828">
        <w:rPr>
          <w:rFonts w:ascii="Times" w:hAnsi="Times" w:cs="ÍΩ3Ñ˛"/>
          <w:kern w:val="0"/>
        </w:rPr>
        <w:t xml:space="preserve"> will</w:t>
      </w:r>
      <w:r w:rsidR="009209A0" w:rsidRPr="00A448E1">
        <w:rPr>
          <w:rFonts w:ascii="Times" w:hAnsi="Times" w:cs="ÍΩ3Ñ˛"/>
          <w:kern w:val="0"/>
        </w:rPr>
        <w:t xml:space="preserve"> hold </w:t>
      </w:r>
      <w:r w:rsidR="007B4828">
        <w:rPr>
          <w:rFonts w:ascii="Times" w:hAnsi="Times" w:cs="ÍΩ3Ñ˛"/>
          <w:kern w:val="0"/>
        </w:rPr>
        <w:t>defendants’</w:t>
      </w:r>
      <w:r w:rsidR="009209A0" w:rsidRPr="00A448E1">
        <w:rPr>
          <w:rFonts w:ascii="Times" w:hAnsi="Times" w:cs="ÍΩ3Ñ˛"/>
          <w:kern w:val="0"/>
        </w:rPr>
        <w:t xml:space="preserve"> decision</w:t>
      </w:r>
      <w:r w:rsidR="007B4828">
        <w:rPr>
          <w:rFonts w:ascii="Times" w:hAnsi="Times" w:cs="ÍΩ3Ñ˛"/>
          <w:kern w:val="0"/>
        </w:rPr>
        <w:t>s</w:t>
      </w:r>
      <w:r w:rsidR="009209A0" w:rsidRPr="00A448E1">
        <w:rPr>
          <w:rFonts w:ascii="Times" w:hAnsi="Times" w:cs="ÍΩ3Ñ˛"/>
          <w:kern w:val="0"/>
        </w:rPr>
        <w:t xml:space="preserve"> not to testify against them.</w:t>
      </w:r>
      <w:r w:rsidR="00F54267">
        <w:rPr>
          <w:rFonts w:ascii="Times" w:hAnsi="Times" w:cs="ÍΩ3Ñ˛"/>
          <w:kern w:val="0"/>
        </w:rPr>
        <w:t xml:space="preserve"> </w:t>
      </w:r>
    </w:p>
    <w:p w14:paraId="26600054" w14:textId="645B687F" w:rsidR="00D8458B" w:rsidRPr="00A448E1" w:rsidRDefault="00515115">
      <w:pPr>
        <w:autoSpaceDE w:val="0"/>
        <w:autoSpaceDN w:val="0"/>
        <w:adjustRightInd w:val="0"/>
        <w:spacing w:line="480" w:lineRule="auto"/>
        <w:jc w:val="both"/>
        <w:rPr>
          <w:rFonts w:ascii="Times" w:hAnsi="Times" w:cs="ÍΩ3Ñ˛"/>
          <w:kern w:val="0"/>
        </w:rPr>
      </w:pPr>
      <w:r w:rsidRPr="00A448E1">
        <w:rPr>
          <w:rFonts w:ascii="Times" w:hAnsi="Times" w:cs="ÍΩ3Ñ˛"/>
          <w:kern w:val="0"/>
        </w:rPr>
        <w:tab/>
      </w:r>
      <w:r w:rsidR="00684CEC">
        <w:rPr>
          <w:rFonts w:ascii="Times" w:hAnsi="Times" w:cs="ÍΩ3Ñ˛"/>
          <w:kern w:val="0"/>
        </w:rPr>
        <w:t xml:space="preserve">The standard jury instructions on the </w:t>
      </w:r>
      <w:r w:rsidRPr="00A448E1">
        <w:rPr>
          <w:rFonts w:ascii="Times" w:hAnsi="Times" w:cs="ÍΩ3Ñ˛"/>
          <w:kern w:val="0"/>
        </w:rPr>
        <w:t xml:space="preserve">burden of proof and </w:t>
      </w:r>
      <w:r w:rsidR="00684CEC">
        <w:rPr>
          <w:rFonts w:ascii="Times" w:hAnsi="Times" w:cs="ÍΩ3Ñ˛"/>
          <w:kern w:val="0"/>
        </w:rPr>
        <w:t xml:space="preserve">the </w:t>
      </w:r>
      <w:r w:rsidRPr="00A448E1">
        <w:rPr>
          <w:rFonts w:ascii="Times" w:hAnsi="Times" w:cs="ÍΩ3Ñ˛"/>
          <w:kern w:val="0"/>
        </w:rPr>
        <w:t xml:space="preserve">presumption of innocence </w:t>
      </w:r>
      <w:r w:rsidR="007B4828">
        <w:rPr>
          <w:rFonts w:ascii="Times" w:hAnsi="Times" w:cs="ÍΩ3Ñ˛"/>
          <w:kern w:val="0"/>
        </w:rPr>
        <w:t>do</w:t>
      </w:r>
      <w:r w:rsidR="00684CEC">
        <w:rPr>
          <w:rFonts w:ascii="Times" w:hAnsi="Times" w:cs="ÍΩ3Ñ˛"/>
          <w:kern w:val="0"/>
        </w:rPr>
        <w:t xml:space="preserve"> not redress this</w:t>
      </w:r>
      <w:r w:rsidRPr="00A448E1">
        <w:rPr>
          <w:rFonts w:ascii="Times" w:hAnsi="Times" w:cs="ÍΩ3Ñ˛"/>
          <w:kern w:val="0"/>
        </w:rPr>
        <w:t xml:space="preserve"> problem</w:t>
      </w:r>
      <w:r w:rsidR="007B4828">
        <w:rPr>
          <w:rFonts w:ascii="Times" w:hAnsi="Times" w:cs="ÍΩ3Ñ˛"/>
          <w:kern w:val="0"/>
        </w:rPr>
        <w:t xml:space="preserve">, because </w:t>
      </w:r>
      <w:r w:rsidRPr="00A448E1">
        <w:rPr>
          <w:rFonts w:ascii="Times" w:hAnsi="Times" w:cs="ÍΩ3Ñ˛"/>
          <w:kern w:val="0"/>
        </w:rPr>
        <w:t>those instructions fail to provide the jury with information to “fill in missing blanks” about why a</w:t>
      </w:r>
      <w:r w:rsidR="00D25A70">
        <w:rPr>
          <w:rFonts w:ascii="Times" w:hAnsi="Times" w:cs="ÍΩ3Ñ˛"/>
          <w:kern w:val="0"/>
        </w:rPr>
        <w:t>n innocent</w:t>
      </w:r>
      <w:r w:rsidRPr="00A448E1">
        <w:rPr>
          <w:rFonts w:ascii="Times" w:hAnsi="Times" w:cs="ÍΩ3Ñ˛"/>
          <w:kern w:val="0"/>
        </w:rPr>
        <w:t xml:space="preserve"> defendant might not testify.</w:t>
      </w:r>
      <w:r w:rsidR="007B4828">
        <w:rPr>
          <w:rFonts w:ascii="Times" w:hAnsi="Times" w:cs="ÍΩ3Ñ˛"/>
          <w:kern w:val="0"/>
        </w:rPr>
        <w:t xml:space="preserve"> </w:t>
      </w:r>
      <w:r w:rsidR="007B4828">
        <w:rPr>
          <w:rFonts w:ascii="Times" w:hAnsi="Times" w:cs="ÍΩ3Ñ˛"/>
          <w:i/>
          <w:kern w:val="0"/>
        </w:rPr>
        <w:t>Id.</w:t>
      </w:r>
      <w:r w:rsidRPr="00A448E1">
        <w:rPr>
          <w:rFonts w:ascii="Times" w:hAnsi="Times" w:cs="ÍΩ3Ñ˛"/>
          <w:kern w:val="0"/>
        </w:rPr>
        <w:t xml:space="preserve"> </w:t>
      </w:r>
      <w:r w:rsidR="000069EE" w:rsidRPr="00A448E1">
        <w:rPr>
          <w:rFonts w:ascii="Times" w:hAnsi="Times" w:cs="ÍΩ3Ñ˛"/>
          <w:kern w:val="0"/>
        </w:rPr>
        <w:t>Whether read individually or</w:t>
      </w:r>
      <w:r w:rsidRPr="00A448E1">
        <w:rPr>
          <w:rFonts w:ascii="Times" w:hAnsi="Times" w:cs="ÍΩ3Ñ˛"/>
          <w:kern w:val="0"/>
        </w:rPr>
        <w:t xml:space="preserve"> in conjunction, these jury instructions</w:t>
      </w:r>
      <w:r w:rsidR="000069EE" w:rsidRPr="00A448E1">
        <w:rPr>
          <w:rFonts w:ascii="Times" w:hAnsi="Times" w:cs="ÍΩ3Ñ˛"/>
          <w:kern w:val="0"/>
        </w:rPr>
        <w:t xml:space="preserve"> </w:t>
      </w:r>
      <w:r w:rsidRPr="00A448E1">
        <w:rPr>
          <w:rFonts w:ascii="Times" w:hAnsi="Times" w:cs="ÍΩ3Ñ˛"/>
          <w:kern w:val="0"/>
        </w:rPr>
        <w:t xml:space="preserve">blindfold the jury as to the possible </w:t>
      </w:r>
      <w:r w:rsidR="007B4828">
        <w:rPr>
          <w:rFonts w:ascii="Times" w:hAnsi="Times" w:cs="ÍΩ3Ñ˛"/>
          <w:kern w:val="0"/>
        </w:rPr>
        <w:t xml:space="preserve">innocent </w:t>
      </w:r>
      <w:r w:rsidRPr="00A448E1">
        <w:rPr>
          <w:rFonts w:ascii="Times" w:hAnsi="Times" w:cs="ÍΩ3Ñ˛"/>
          <w:kern w:val="0"/>
        </w:rPr>
        <w:t>reasons a defendant may choose not to testify</w:t>
      </w:r>
      <w:r w:rsidR="000069EE" w:rsidRPr="00A448E1">
        <w:rPr>
          <w:rFonts w:ascii="Times" w:hAnsi="Times" w:cs="ÍΩ3Ñ˛"/>
          <w:kern w:val="0"/>
        </w:rPr>
        <w:t xml:space="preserve">, leaving the jury to speculate about </w:t>
      </w:r>
      <w:r w:rsidR="007B4828">
        <w:rPr>
          <w:rFonts w:ascii="Times" w:hAnsi="Times" w:cs="ÍΩ3Ñ˛"/>
          <w:kern w:val="0"/>
        </w:rPr>
        <w:t>the</w:t>
      </w:r>
      <w:r w:rsidR="007B4828" w:rsidRPr="00A448E1">
        <w:rPr>
          <w:rFonts w:ascii="Times" w:hAnsi="Times" w:cs="ÍΩ3Ñ˛"/>
          <w:kern w:val="0"/>
        </w:rPr>
        <w:t xml:space="preserve"> </w:t>
      </w:r>
      <w:r w:rsidR="000069EE" w:rsidRPr="00A448E1">
        <w:rPr>
          <w:rFonts w:ascii="Times" w:hAnsi="Times" w:cs="ÍΩ3Ñ˛"/>
          <w:kern w:val="0"/>
        </w:rPr>
        <w:t>defendant’s decision</w:t>
      </w:r>
      <w:r w:rsidRPr="00A448E1">
        <w:rPr>
          <w:rFonts w:ascii="Times" w:hAnsi="Times" w:cs="ÍΩ3Ñ˛"/>
          <w:kern w:val="0"/>
        </w:rPr>
        <w:t>.</w:t>
      </w:r>
      <w:r w:rsidR="000069EE" w:rsidRPr="00A448E1">
        <w:rPr>
          <w:rFonts w:ascii="Times" w:hAnsi="Times" w:cs="ÍΩ3Ñ˛"/>
          <w:kern w:val="0"/>
        </w:rPr>
        <w:t xml:space="preserve"> Because jurors believe that people who do not testify must be guilty, </w:t>
      </w:r>
      <w:r w:rsidRPr="00A448E1">
        <w:rPr>
          <w:rFonts w:ascii="Times" w:hAnsi="Times" w:cs="ÍΩ3Ñ˛"/>
          <w:kern w:val="0"/>
        </w:rPr>
        <w:t xml:space="preserve">the model jury instructions make </w:t>
      </w:r>
      <w:r w:rsidR="000069EE" w:rsidRPr="00A448E1">
        <w:rPr>
          <w:rFonts w:ascii="Times" w:hAnsi="Times" w:cs="ÍΩ3Ñ˛"/>
          <w:kern w:val="0"/>
        </w:rPr>
        <w:t>it likely</w:t>
      </w:r>
      <w:r w:rsidRPr="00A448E1">
        <w:rPr>
          <w:rFonts w:ascii="Times" w:hAnsi="Times" w:cs="ÍΩ3Ñ˛"/>
          <w:kern w:val="0"/>
        </w:rPr>
        <w:t xml:space="preserve"> that jurors will rely on </w:t>
      </w:r>
      <w:r w:rsidR="000069EE" w:rsidRPr="00A448E1">
        <w:rPr>
          <w:rFonts w:ascii="Times" w:hAnsi="Times" w:cs="ÍΩ3Ñ˛"/>
          <w:kern w:val="0"/>
        </w:rPr>
        <w:t>that</w:t>
      </w:r>
      <w:r w:rsidRPr="00A448E1">
        <w:rPr>
          <w:rFonts w:ascii="Times" w:hAnsi="Times" w:cs="ÍΩ3Ñ˛"/>
          <w:kern w:val="0"/>
        </w:rPr>
        <w:t xml:space="preserve"> improper assumption</w:t>
      </w:r>
      <w:r w:rsidR="00B61E5C">
        <w:rPr>
          <w:rFonts w:ascii="Times" w:hAnsi="Times" w:cs="ÍΩ3Ñ˛"/>
          <w:kern w:val="0"/>
        </w:rPr>
        <w:t xml:space="preserve"> </w:t>
      </w:r>
      <w:r w:rsidRPr="00A448E1">
        <w:rPr>
          <w:rFonts w:ascii="Times" w:hAnsi="Times" w:cs="ÍΩ3Ñ˛"/>
          <w:kern w:val="0"/>
        </w:rPr>
        <w:t xml:space="preserve">when judging the evidence in this case. </w:t>
      </w:r>
    </w:p>
    <w:p w14:paraId="7CCAC740" w14:textId="657D39F3" w:rsidR="00684CEC" w:rsidRDefault="00BB2EC8" w:rsidP="001653F3">
      <w:pPr>
        <w:pStyle w:val="ListParagraph"/>
        <w:numPr>
          <w:ilvl w:val="0"/>
          <w:numId w:val="2"/>
        </w:numPr>
        <w:autoSpaceDE w:val="0"/>
        <w:autoSpaceDN w:val="0"/>
        <w:adjustRightInd w:val="0"/>
        <w:jc w:val="both"/>
        <w:rPr>
          <w:rFonts w:ascii="Times" w:hAnsi="Times" w:cs="ÍΩ3Ñ˛"/>
          <w:b/>
          <w:bCs/>
          <w:kern w:val="0"/>
        </w:rPr>
      </w:pPr>
      <w:r w:rsidRPr="00A448E1">
        <w:rPr>
          <w:rFonts w:ascii="Times" w:hAnsi="Times" w:cs="ÍΩ3Ñ˛"/>
          <w:b/>
          <w:bCs/>
          <w:kern w:val="0"/>
        </w:rPr>
        <w:t>A</w:t>
      </w:r>
      <w:r w:rsidR="005F2A70">
        <w:rPr>
          <w:rFonts w:ascii="Times" w:hAnsi="Times" w:cs="ÍΩ3Ñ˛"/>
          <w:b/>
          <w:bCs/>
          <w:kern w:val="0"/>
        </w:rPr>
        <w:t xml:space="preserve"> simple </w:t>
      </w:r>
      <w:r w:rsidR="000069EE" w:rsidRPr="00A448E1">
        <w:rPr>
          <w:rFonts w:ascii="Times" w:hAnsi="Times" w:cs="ÍΩ3Ñ˛"/>
          <w:b/>
          <w:bCs/>
          <w:kern w:val="0"/>
        </w:rPr>
        <w:t>a</w:t>
      </w:r>
      <w:r w:rsidRPr="00A448E1">
        <w:rPr>
          <w:rFonts w:ascii="Times" w:hAnsi="Times" w:cs="ÍΩ3Ñ˛"/>
          <w:b/>
          <w:bCs/>
          <w:kern w:val="0"/>
        </w:rPr>
        <w:t xml:space="preserve">mendment to </w:t>
      </w:r>
      <w:r w:rsidR="000069EE" w:rsidRPr="00A448E1">
        <w:rPr>
          <w:rFonts w:ascii="Times" w:hAnsi="Times" w:cs="ÍΩ3Ñ˛"/>
          <w:b/>
          <w:bCs/>
          <w:kern w:val="0"/>
        </w:rPr>
        <w:t xml:space="preserve">the </w:t>
      </w:r>
      <w:r w:rsidR="00DB55C2">
        <w:rPr>
          <w:rFonts w:ascii="Times" w:hAnsi="Times" w:cs="ÍΩ3Ñ˛"/>
          <w:b/>
          <w:bCs/>
          <w:kern w:val="0"/>
        </w:rPr>
        <w:t>jury instruction</w:t>
      </w:r>
      <w:r w:rsidR="007B4828">
        <w:rPr>
          <w:rFonts w:ascii="Times" w:hAnsi="Times" w:cs="ÍΩ3Ñ˛"/>
          <w:b/>
          <w:bCs/>
          <w:kern w:val="0"/>
        </w:rPr>
        <w:t xml:space="preserve"> similar to one that has been made for </w:t>
      </w:r>
      <w:r w:rsidR="00EB24F2">
        <w:rPr>
          <w:rFonts w:ascii="Times" w:hAnsi="Times" w:cs="ÍΩ3Ñ˛"/>
          <w:b/>
          <w:bCs/>
          <w:kern w:val="0"/>
        </w:rPr>
        <w:t>flight</w:t>
      </w:r>
      <w:r w:rsidRPr="00A448E1">
        <w:rPr>
          <w:rFonts w:ascii="Times" w:hAnsi="Times" w:cs="ÍΩ3Ñ˛"/>
          <w:b/>
          <w:bCs/>
          <w:kern w:val="0"/>
        </w:rPr>
        <w:t xml:space="preserve"> can </w:t>
      </w:r>
      <w:r w:rsidR="000069EE" w:rsidRPr="00A448E1">
        <w:rPr>
          <w:rFonts w:ascii="Times" w:hAnsi="Times" w:cs="ÍΩ3Ñ˛"/>
          <w:b/>
          <w:bCs/>
          <w:kern w:val="0"/>
        </w:rPr>
        <w:t>ensure</w:t>
      </w:r>
      <w:r w:rsidR="00DB55C2">
        <w:rPr>
          <w:rFonts w:ascii="Times" w:hAnsi="Times" w:cs="ÍΩ3Ñ˛"/>
          <w:b/>
          <w:bCs/>
          <w:kern w:val="0"/>
        </w:rPr>
        <w:t xml:space="preserve"> that</w:t>
      </w:r>
      <w:r w:rsidRPr="00A448E1">
        <w:rPr>
          <w:rFonts w:ascii="Times" w:hAnsi="Times" w:cs="ÍΩ3Ñ˛"/>
          <w:b/>
          <w:bCs/>
          <w:kern w:val="0"/>
        </w:rPr>
        <w:t xml:space="preserve"> juror</w:t>
      </w:r>
      <w:r w:rsidR="000069EE" w:rsidRPr="00A448E1">
        <w:rPr>
          <w:rFonts w:ascii="Times" w:hAnsi="Times" w:cs="ÍΩ3Ñ˛"/>
          <w:b/>
          <w:bCs/>
          <w:kern w:val="0"/>
        </w:rPr>
        <w:t>s do not rely on improper</w:t>
      </w:r>
      <w:r w:rsidRPr="00A448E1">
        <w:rPr>
          <w:rFonts w:ascii="Times" w:hAnsi="Times" w:cs="ÍΩ3Ñ˛"/>
          <w:b/>
          <w:bCs/>
          <w:kern w:val="0"/>
        </w:rPr>
        <w:t xml:space="preserve"> assumption</w:t>
      </w:r>
      <w:r w:rsidR="000069EE" w:rsidRPr="00A448E1">
        <w:rPr>
          <w:rFonts w:ascii="Times" w:hAnsi="Times" w:cs="ÍΩ3Ñ˛"/>
          <w:b/>
          <w:bCs/>
          <w:kern w:val="0"/>
        </w:rPr>
        <w:t>s</w:t>
      </w:r>
      <w:r w:rsidR="00684CEC">
        <w:rPr>
          <w:rFonts w:ascii="Times" w:hAnsi="Times" w:cs="ÍΩ3Ñ˛"/>
          <w:b/>
          <w:bCs/>
          <w:kern w:val="0"/>
        </w:rPr>
        <w:t>.</w:t>
      </w:r>
    </w:p>
    <w:p w14:paraId="70898585" w14:textId="7B0A654B" w:rsidR="00BB2EC8" w:rsidRPr="00A448E1" w:rsidRDefault="00BB2EC8" w:rsidP="001653F3">
      <w:pPr>
        <w:pStyle w:val="ListParagraph"/>
        <w:autoSpaceDE w:val="0"/>
        <w:autoSpaceDN w:val="0"/>
        <w:adjustRightInd w:val="0"/>
        <w:ind w:left="1080"/>
        <w:jc w:val="both"/>
        <w:rPr>
          <w:rFonts w:ascii="Times" w:hAnsi="Times" w:cs="ÍΩ3Ñ˛"/>
          <w:b/>
          <w:bCs/>
          <w:kern w:val="0"/>
        </w:rPr>
      </w:pPr>
    </w:p>
    <w:p w14:paraId="4CBDD0CA" w14:textId="184F9E45" w:rsidR="00743CC1" w:rsidRDefault="0027774B">
      <w:pPr>
        <w:autoSpaceDE w:val="0"/>
        <w:autoSpaceDN w:val="0"/>
        <w:adjustRightInd w:val="0"/>
        <w:spacing w:line="480" w:lineRule="auto"/>
        <w:ind w:firstLine="720"/>
        <w:jc w:val="both"/>
        <w:rPr>
          <w:rFonts w:ascii="Times" w:hAnsi="Times" w:cs="ÍΩ3Ñ˛"/>
          <w:kern w:val="0"/>
        </w:rPr>
      </w:pPr>
      <w:r w:rsidRPr="00A448E1">
        <w:rPr>
          <w:rFonts w:ascii="Times" w:hAnsi="Times" w:cs="ÍΩ3Ñ˛"/>
          <w:kern w:val="0"/>
        </w:rPr>
        <w:t>Jury instructions are given to “</w:t>
      </w:r>
      <w:r w:rsidR="007B4828">
        <w:rPr>
          <w:rFonts w:ascii="Times" w:hAnsi="Times" w:cs="ÍΩ3Ñ˛"/>
          <w:kern w:val="0"/>
        </w:rPr>
        <w:t xml:space="preserve">accurately </w:t>
      </w:r>
      <w:r w:rsidRPr="00A448E1">
        <w:rPr>
          <w:rFonts w:ascii="Times" w:hAnsi="Times" w:cs="ÍΩ3Ñ˛"/>
          <w:kern w:val="0"/>
        </w:rPr>
        <w:t>inform jurors about the legal process in which they will participate and the law that they are to apply in an understanda</w:t>
      </w:r>
      <w:r w:rsidRPr="001653F3">
        <w:rPr>
          <w:rFonts w:ascii="Times New Roman" w:hAnsi="Times New Roman" w:cs="Times New Roman"/>
          <w:kern w:val="0"/>
        </w:rPr>
        <w:t xml:space="preserve">ble, conversational, and </w:t>
      </w:r>
      <w:r w:rsidRPr="00EE45E7">
        <w:rPr>
          <w:rFonts w:ascii="Times" w:hAnsi="Times" w:cs="Times New Roman"/>
          <w:kern w:val="0"/>
        </w:rPr>
        <w:t>unbiased manner.”</w:t>
      </w:r>
      <w:r w:rsidR="007B4828" w:rsidRPr="00EE45E7">
        <w:rPr>
          <w:rFonts w:ascii="Times" w:hAnsi="Times" w:cs="Times New Roman"/>
          <w:kern w:val="0"/>
        </w:rPr>
        <w:t xml:space="preserve"> </w:t>
      </w:r>
      <w:hyperlink r:id="rId11" w:anchor="t=Criminal_Jury_Instructions%2FCriminal_Front_Matter%2FCriminal_Front_Matter.htm" w:history="1">
        <w:r w:rsidR="007B4828" w:rsidRPr="00EE45E7">
          <w:rPr>
            <w:rStyle w:val="Hyperlink"/>
            <w:rFonts w:ascii="Times" w:hAnsi="Times" w:cs="Times New Roman"/>
            <w:smallCaps/>
          </w:rPr>
          <w:t>Mich. Mod. Crim.</w:t>
        </w:r>
        <w:r w:rsidR="007B4828" w:rsidRPr="00EE45E7">
          <w:rPr>
            <w:rStyle w:val="Hyperlink"/>
            <w:rFonts w:ascii="Times" w:hAnsi="Times"/>
            <w:smallCaps/>
          </w:rPr>
          <w:t xml:space="preserve"> J</w:t>
        </w:r>
        <w:r w:rsidR="00EE45E7">
          <w:rPr>
            <w:rStyle w:val="Hyperlink"/>
            <w:rFonts w:ascii="Times" w:hAnsi="Times"/>
            <w:smallCaps/>
          </w:rPr>
          <w:t>.</w:t>
        </w:r>
        <w:r w:rsidR="007B4828" w:rsidRPr="00EE45E7">
          <w:rPr>
            <w:rStyle w:val="Hyperlink"/>
            <w:rFonts w:ascii="Times" w:hAnsi="Times"/>
            <w:smallCaps/>
          </w:rPr>
          <w:t xml:space="preserve"> Instr</w:t>
        </w:r>
        <w:r w:rsidR="00EE45E7">
          <w:rPr>
            <w:rStyle w:val="Hyperlink"/>
            <w:rFonts w:ascii="Times" w:hAnsi="Times" w:cs="Times New Roman"/>
            <w:smallCaps/>
          </w:rPr>
          <w:t>.</w:t>
        </w:r>
      </w:hyperlink>
      <w:r w:rsidR="007B4828" w:rsidRPr="00EE45E7">
        <w:rPr>
          <w:rFonts w:ascii="Times" w:hAnsi="Times" w:cs="Times New Roman"/>
        </w:rPr>
        <w:t>, Introduction</w:t>
      </w:r>
      <w:r w:rsidR="007B4828" w:rsidRPr="001653F3">
        <w:rPr>
          <w:rFonts w:ascii="Times New Roman" w:hAnsi="Times New Roman" w:cs="Times New Roman"/>
        </w:rPr>
        <w:t xml:space="preserve"> (2024)</w:t>
      </w:r>
      <w:r w:rsidR="007B4828">
        <w:rPr>
          <w:rFonts w:ascii="Times New Roman" w:hAnsi="Times New Roman" w:cs="Times New Roman"/>
        </w:rPr>
        <w:t>.</w:t>
      </w:r>
      <w:r w:rsidR="003A0202">
        <w:rPr>
          <w:rFonts w:ascii="Times" w:hAnsi="Times" w:cs="ÍΩ3Ñ˛"/>
          <w:kern w:val="0"/>
        </w:rPr>
        <w:t xml:space="preserve"> </w:t>
      </w:r>
      <w:r w:rsidR="007B4828">
        <w:rPr>
          <w:rFonts w:ascii="Times" w:hAnsi="Times" w:cs="ÍΩ3Ñ˛"/>
          <w:kern w:val="0"/>
        </w:rPr>
        <w:t>Although use of the model jury instructions is typically required, the Introduction</w:t>
      </w:r>
      <w:r w:rsidR="007D1178">
        <w:rPr>
          <w:rFonts w:ascii="Times" w:hAnsi="Times" w:cs="ÍΩ3Ñ˛"/>
          <w:kern w:val="0"/>
        </w:rPr>
        <w:t xml:space="preserve"> to Michigan’s Model</w:t>
      </w:r>
      <w:r w:rsidR="009607AA">
        <w:rPr>
          <w:rFonts w:ascii="Times" w:hAnsi="Times" w:cs="ÍΩ3Ñ˛"/>
          <w:kern w:val="0"/>
        </w:rPr>
        <w:t xml:space="preserve"> Criminal</w:t>
      </w:r>
      <w:r w:rsidR="007D1178">
        <w:rPr>
          <w:rFonts w:ascii="Times" w:hAnsi="Times" w:cs="ÍΩ3Ñ˛"/>
          <w:kern w:val="0"/>
        </w:rPr>
        <w:t xml:space="preserve"> Jury Instructions</w:t>
      </w:r>
      <w:r w:rsidR="007B4828">
        <w:rPr>
          <w:rFonts w:ascii="Times" w:hAnsi="Times" w:cs="ÍΩ3Ñ˛"/>
          <w:kern w:val="0"/>
        </w:rPr>
        <w:t xml:space="preserve"> specifically states that a court may deviate from using the model instructions if the “</w:t>
      </w:r>
      <w:r w:rsidR="007B4828" w:rsidRPr="009F24CB">
        <w:rPr>
          <w:rFonts w:ascii="Times" w:hAnsi="Times" w:cs="ÍΩ3Ñ˛"/>
          <w:kern w:val="0"/>
        </w:rPr>
        <w:t>circumstances of the case require a variance or additional instruction</w:t>
      </w:r>
      <w:r w:rsidR="007B4828" w:rsidRPr="001653F3">
        <w:rPr>
          <w:rFonts w:ascii="Times" w:hAnsi="Times" w:cs="ÍΩ3Ñ˛"/>
          <w:i/>
          <w:kern w:val="0"/>
        </w:rPr>
        <w:t>.</w:t>
      </w:r>
      <w:r w:rsidR="007B4828">
        <w:rPr>
          <w:rFonts w:ascii="Times" w:hAnsi="Times" w:cs="ÍΩ3Ñ˛"/>
          <w:kern w:val="0"/>
        </w:rPr>
        <w:t xml:space="preserve">” </w:t>
      </w:r>
      <w:r w:rsidR="007B4828">
        <w:rPr>
          <w:rFonts w:ascii="Times" w:hAnsi="Times" w:cs="ÍΩ3Ñ˛"/>
          <w:i/>
          <w:kern w:val="0"/>
        </w:rPr>
        <w:t>Id.</w:t>
      </w:r>
      <w:r w:rsidR="007B4828">
        <w:rPr>
          <w:rFonts w:ascii="Times" w:hAnsi="Times" w:cs="ÍΩ3Ñ˛"/>
          <w:kern w:val="0"/>
        </w:rPr>
        <w:t xml:space="preserve"> The social science </w:t>
      </w:r>
      <w:r w:rsidR="003B282A">
        <w:rPr>
          <w:rFonts w:ascii="Times" w:hAnsi="Times" w:cs="ÍΩ3Ñ˛"/>
          <w:kern w:val="0"/>
        </w:rPr>
        <w:t xml:space="preserve">described above </w:t>
      </w:r>
      <w:r w:rsidR="007B4828">
        <w:rPr>
          <w:rFonts w:ascii="Times" w:hAnsi="Times" w:cs="ÍΩ3Ñ˛"/>
          <w:kern w:val="0"/>
        </w:rPr>
        <w:t xml:space="preserve">indicates that the current instruction on a defendant’s right to remain silent does </w:t>
      </w:r>
      <w:r w:rsidR="007B4828">
        <w:rPr>
          <w:rFonts w:ascii="Times" w:hAnsi="Times" w:cs="ÍΩ3Ñ˛"/>
          <w:kern w:val="0"/>
        </w:rPr>
        <w:lastRenderedPageBreak/>
        <w:t xml:space="preserve">not </w:t>
      </w:r>
      <w:r w:rsidR="003B282A">
        <w:rPr>
          <w:rFonts w:ascii="Times" w:hAnsi="Times" w:cs="ÍΩ3Ñ˛"/>
          <w:kern w:val="0"/>
        </w:rPr>
        <w:t xml:space="preserve">adequately </w:t>
      </w:r>
      <w:r w:rsidR="007B4828">
        <w:rPr>
          <w:rFonts w:ascii="Times" w:hAnsi="Times" w:cs="ÍΩ3Ñ˛"/>
          <w:kern w:val="0"/>
        </w:rPr>
        <w:t>ensure</w:t>
      </w:r>
      <w:r w:rsidRPr="00A448E1">
        <w:rPr>
          <w:rFonts w:ascii="Times" w:hAnsi="Times" w:cs="ÍΩ3Ñ˛"/>
          <w:kern w:val="0"/>
        </w:rPr>
        <w:t xml:space="preserve"> that jurors</w:t>
      </w:r>
      <w:r w:rsidR="007B4828">
        <w:rPr>
          <w:rFonts w:ascii="Times" w:hAnsi="Times" w:cs="ÍΩ3Ñ˛"/>
          <w:kern w:val="0"/>
        </w:rPr>
        <w:t xml:space="preserve"> apply the law </w:t>
      </w:r>
      <w:r w:rsidR="00A448E1">
        <w:rPr>
          <w:rFonts w:ascii="Times" w:hAnsi="Times" w:cs="ÍΩ3Ñ˛"/>
          <w:kern w:val="0"/>
        </w:rPr>
        <w:t>“</w:t>
      </w:r>
      <w:r w:rsidRPr="00A448E1">
        <w:rPr>
          <w:rFonts w:ascii="Times" w:hAnsi="Times" w:cs="ÍΩ3Ñ˛"/>
          <w:kern w:val="0"/>
        </w:rPr>
        <w:t>in an unbiased manner</w:t>
      </w:r>
      <w:r w:rsidR="00A448E1">
        <w:rPr>
          <w:rFonts w:ascii="Times" w:hAnsi="Times" w:cs="ÍΩ3Ñ˛"/>
          <w:kern w:val="0"/>
        </w:rPr>
        <w:t>”</w:t>
      </w:r>
      <w:r w:rsidR="007B4828">
        <w:rPr>
          <w:rFonts w:ascii="Times" w:hAnsi="Times" w:cs="ÍΩ3Ñ˛"/>
          <w:kern w:val="0"/>
        </w:rPr>
        <w:t xml:space="preserve"> and is a “circumstance[] of the case” that requires “variance or additional instruction” in order for the jury instructions to serve their intended purpose.</w:t>
      </w:r>
      <w:r w:rsidR="00214AC5">
        <w:rPr>
          <w:rFonts w:ascii="Times" w:hAnsi="Times" w:cs="ÍΩ3Ñ˛"/>
          <w:kern w:val="0"/>
        </w:rPr>
        <w:t xml:space="preserve"> </w:t>
      </w:r>
      <w:r w:rsidR="00214AC5" w:rsidRPr="003A0202">
        <w:rPr>
          <w:rFonts w:ascii="Times" w:hAnsi="Times" w:cs="ÍΩ3Ñ˛"/>
          <w:i/>
          <w:iCs/>
          <w:kern w:val="0"/>
        </w:rPr>
        <w:t>See also</w:t>
      </w:r>
      <w:r w:rsidR="00214AC5">
        <w:rPr>
          <w:rFonts w:ascii="Times" w:hAnsi="Times" w:cs="ÍΩ3Ñ˛"/>
          <w:i/>
          <w:iCs/>
          <w:kern w:val="0"/>
        </w:rPr>
        <w:t xml:space="preserve"> </w:t>
      </w:r>
      <w:r w:rsidR="00214AC5" w:rsidRPr="001653F3">
        <w:rPr>
          <w:rFonts w:ascii="Times" w:hAnsi="Times" w:cs="ÍΩ3Ñ˛"/>
          <w:iCs/>
          <w:smallCaps/>
          <w:kern w:val="0"/>
        </w:rPr>
        <w:t>Mich. Courts</w:t>
      </w:r>
      <w:r w:rsidR="00214AC5">
        <w:rPr>
          <w:rFonts w:ascii="Times" w:hAnsi="Times" w:cs="ÍΩ3Ñ˛"/>
          <w:iCs/>
          <w:kern w:val="0"/>
        </w:rPr>
        <w:t xml:space="preserve">, </w:t>
      </w:r>
      <w:hyperlink r:id="rId12" w:history="1">
        <w:r w:rsidR="00214AC5" w:rsidRPr="00214AC5">
          <w:rPr>
            <w:rStyle w:val="Hyperlink"/>
            <w:rFonts w:ascii="Times" w:hAnsi="Times" w:cs="ÍΩ3Ñ˛"/>
            <w:i/>
            <w:iCs/>
            <w:kern w:val="0"/>
          </w:rPr>
          <w:t>Model Criminal Jury Instructions: About the Instructions</w:t>
        </w:r>
      </w:hyperlink>
      <w:r w:rsidR="00214AC5">
        <w:rPr>
          <w:rFonts w:ascii="Times" w:hAnsi="Times" w:cs="ÍΩ3Ñ˛"/>
          <w:iCs/>
          <w:kern w:val="0"/>
        </w:rPr>
        <w:t xml:space="preserve"> (2024) </w:t>
      </w:r>
      <w:r w:rsidR="00214AC5" w:rsidRPr="003A0202">
        <w:rPr>
          <w:rFonts w:ascii="Times" w:hAnsi="Times" w:cs="ÍΩ3Ñ˛"/>
          <w:kern w:val="0"/>
        </w:rPr>
        <w:t>(“The evidence in a particular case or events that occur during a trial may also provide a reason to deviate from the standard instructions.”)</w:t>
      </w:r>
      <w:r w:rsidRPr="00A448E1">
        <w:rPr>
          <w:rFonts w:ascii="Times" w:hAnsi="Times" w:cs="ÍΩ3Ñ˛"/>
          <w:kern w:val="0"/>
        </w:rPr>
        <w:t xml:space="preserve"> </w:t>
      </w:r>
      <w:r w:rsidR="005760DA" w:rsidRPr="00FD7445">
        <w:rPr>
          <w:rFonts w:ascii="Times" w:hAnsi="Times" w:cs="ÍΩ3Ñ˛"/>
          <w:kern w:val="0"/>
        </w:rPr>
        <w:t>In this case, modifying the jury instruction is a simple way to respond to the particular circumstances in this case, and to protect [CLIENT]’s right to remain silent under the Fifth Amendment of the United States Constitution and the Michigan Constitution (Art. 1, §17)</w:t>
      </w:r>
      <w:r w:rsidR="00C95D64">
        <w:rPr>
          <w:rFonts w:ascii="Times" w:hAnsi="Times" w:cs="ÍΩ3Ñ˛"/>
          <w:kern w:val="0"/>
        </w:rPr>
        <w:t>.</w:t>
      </w:r>
    </w:p>
    <w:p w14:paraId="77FB5C54" w14:textId="03B2577E" w:rsidR="003B282A" w:rsidRPr="001653F3" w:rsidRDefault="00214AC5">
      <w:pPr>
        <w:autoSpaceDE w:val="0"/>
        <w:autoSpaceDN w:val="0"/>
        <w:adjustRightInd w:val="0"/>
        <w:spacing w:line="480" w:lineRule="auto"/>
        <w:ind w:firstLine="720"/>
        <w:jc w:val="both"/>
        <w:rPr>
          <w:rFonts w:ascii="Times" w:hAnsi="Times"/>
          <w:i/>
        </w:rPr>
      </w:pPr>
      <w:r>
        <w:rPr>
          <w:rFonts w:ascii="Times" w:hAnsi="Times" w:cs="ÍΩ3Ñ˛"/>
          <w:kern w:val="0"/>
        </w:rPr>
        <w:t>T</w:t>
      </w:r>
      <w:r w:rsidR="003B282A">
        <w:rPr>
          <w:rFonts w:ascii="Times" w:hAnsi="Times" w:cs="ÍΩ3Ñ˛"/>
          <w:kern w:val="0"/>
        </w:rPr>
        <w:t>h</w:t>
      </w:r>
      <w:r>
        <w:rPr>
          <w:rFonts w:ascii="Times" w:hAnsi="Times" w:cs="ÍΩ3Ñ˛"/>
          <w:kern w:val="0"/>
        </w:rPr>
        <w:t>is</w:t>
      </w:r>
      <w:r w:rsidR="003B282A">
        <w:rPr>
          <w:rFonts w:ascii="Times" w:hAnsi="Times" w:cs="ÍΩ3Ñ˛"/>
          <w:kern w:val="0"/>
        </w:rPr>
        <w:t xml:space="preserve"> </w:t>
      </w:r>
      <w:r>
        <w:rPr>
          <w:rFonts w:ascii="Times" w:hAnsi="Times" w:cs="ÍΩ3Ñ˛"/>
          <w:kern w:val="0"/>
        </w:rPr>
        <w:t>C</w:t>
      </w:r>
      <w:r w:rsidR="00743CC1">
        <w:rPr>
          <w:rFonts w:ascii="Times" w:hAnsi="Times" w:cs="ÍΩ3Ñ˛"/>
          <w:kern w:val="0"/>
        </w:rPr>
        <w:t xml:space="preserve">ourt should amend the </w:t>
      </w:r>
      <w:r w:rsidR="00F54267">
        <w:rPr>
          <w:rFonts w:ascii="Times" w:hAnsi="Times" w:cs="ÍΩ3Ñ˛"/>
          <w:kern w:val="0"/>
        </w:rPr>
        <w:t>model</w:t>
      </w:r>
      <w:r w:rsidR="00743CC1">
        <w:rPr>
          <w:rFonts w:ascii="Times" w:hAnsi="Times" w:cs="ÍΩ3Ñ˛"/>
          <w:kern w:val="0"/>
        </w:rPr>
        <w:t xml:space="preserve"> jury instruction </w:t>
      </w:r>
      <w:r>
        <w:rPr>
          <w:rFonts w:ascii="Times" w:hAnsi="Times" w:cs="ÍΩ3Ñ˛"/>
          <w:kern w:val="0"/>
        </w:rPr>
        <w:t xml:space="preserve">on the defendant’s right not to testify </w:t>
      </w:r>
      <w:r w:rsidR="00743CC1">
        <w:rPr>
          <w:rFonts w:ascii="Times" w:hAnsi="Times" w:cs="ÍΩ3Ñ˛"/>
          <w:kern w:val="0"/>
        </w:rPr>
        <w:t>to make it an</w:t>
      </w:r>
      <w:r w:rsidR="00A84651">
        <w:rPr>
          <w:rFonts w:ascii="Times" w:hAnsi="Times" w:cs="ÍΩ3Ñ˛"/>
          <w:kern w:val="0"/>
        </w:rPr>
        <w:t xml:space="preserve"> explanation-based instruction</w:t>
      </w:r>
      <w:r w:rsidR="00743CC1">
        <w:rPr>
          <w:rFonts w:ascii="Times" w:hAnsi="Times" w:cs="ÍΩ3Ñ˛"/>
          <w:kern w:val="0"/>
        </w:rPr>
        <w:t>.</w:t>
      </w:r>
      <w:r w:rsidR="00A84651">
        <w:rPr>
          <w:rFonts w:ascii="Times" w:hAnsi="Times" w:cs="ÍΩ3Ñ˛"/>
          <w:kern w:val="0"/>
        </w:rPr>
        <w:t xml:space="preserve"> </w:t>
      </w:r>
      <w:r w:rsidR="003B282A">
        <w:rPr>
          <w:rFonts w:ascii="Times" w:hAnsi="Times" w:cs="ÍΩ3Ñ˛"/>
          <w:kern w:val="0"/>
        </w:rPr>
        <w:t>An explanation-based</w:t>
      </w:r>
      <w:r w:rsidR="00743CC1">
        <w:rPr>
          <w:rFonts w:ascii="Times" w:hAnsi="Times" w:cs="ÍΩ3Ñ˛"/>
          <w:kern w:val="0"/>
        </w:rPr>
        <w:t xml:space="preserve"> instruction “</w:t>
      </w:r>
      <w:r w:rsidR="00743CC1" w:rsidRPr="00743CC1">
        <w:rPr>
          <w:rFonts w:ascii="Times" w:hAnsi="Times" w:cs="ÍΩ3Ñ˛"/>
          <w:kern w:val="0"/>
        </w:rPr>
        <w:t>not only admonish</w:t>
      </w:r>
      <w:r w:rsidR="00743CC1">
        <w:rPr>
          <w:rFonts w:ascii="Times" w:hAnsi="Times" w:cs="ÍΩ3Ñ˛"/>
          <w:kern w:val="0"/>
        </w:rPr>
        <w:t>es</w:t>
      </w:r>
      <w:r w:rsidR="00743CC1" w:rsidRPr="00743CC1">
        <w:rPr>
          <w:rFonts w:ascii="Times" w:hAnsi="Times" w:cs="ÍΩ3Ñ˛"/>
          <w:kern w:val="0"/>
        </w:rPr>
        <w:t xml:space="preserve"> the jurors to avoid speculating</w:t>
      </w:r>
      <w:r w:rsidR="00743CC1">
        <w:rPr>
          <w:rFonts w:ascii="Times" w:hAnsi="Times" w:cs="ÍΩ3Ñ˛"/>
          <w:kern w:val="0"/>
        </w:rPr>
        <w:t xml:space="preserve"> </w:t>
      </w:r>
      <w:r w:rsidR="00743CC1" w:rsidRPr="00743CC1">
        <w:rPr>
          <w:rFonts w:ascii="Times" w:hAnsi="Times" w:cs="ÍΩ3Ñ˛"/>
          <w:kern w:val="0"/>
        </w:rPr>
        <w:t xml:space="preserve">about </w:t>
      </w:r>
      <w:r w:rsidR="00743CC1">
        <w:rPr>
          <w:rFonts w:ascii="Times" w:hAnsi="Times" w:cs="ÍΩ3Ñ˛"/>
          <w:kern w:val="0"/>
        </w:rPr>
        <w:t>[</w:t>
      </w:r>
      <w:r w:rsidR="003B282A">
        <w:rPr>
          <w:rFonts w:ascii="Times" w:hAnsi="Times" w:cs="ÍΩ3Ñ˛"/>
          <w:kern w:val="0"/>
        </w:rPr>
        <w:t xml:space="preserve">a </w:t>
      </w:r>
      <w:r w:rsidR="00743CC1">
        <w:rPr>
          <w:rFonts w:ascii="Times" w:hAnsi="Times" w:cs="ÍΩ3Ñ˛"/>
          <w:kern w:val="0"/>
        </w:rPr>
        <w:t>prohibited topic]</w:t>
      </w:r>
      <w:r w:rsidR="00743CC1" w:rsidRPr="00743CC1">
        <w:rPr>
          <w:rFonts w:ascii="Times" w:hAnsi="Times" w:cs="ÍΩ3Ñ˛"/>
          <w:kern w:val="0"/>
        </w:rPr>
        <w:t xml:space="preserve">, </w:t>
      </w:r>
      <w:r w:rsidR="00743CC1">
        <w:rPr>
          <w:rFonts w:ascii="Times" w:hAnsi="Times" w:cs="ÍΩ3Ñ˛"/>
          <w:kern w:val="0"/>
        </w:rPr>
        <w:t>it</w:t>
      </w:r>
      <w:r w:rsidR="00743CC1" w:rsidRPr="00743CC1">
        <w:rPr>
          <w:rFonts w:ascii="Times" w:hAnsi="Times" w:cs="ÍΩ3Ñ˛"/>
          <w:kern w:val="0"/>
        </w:rPr>
        <w:t xml:space="preserve"> also accurately informs them that what they</w:t>
      </w:r>
      <w:r w:rsidR="00743CC1">
        <w:rPr>
          <w:rFonts w:ascii="Times" w:hAnsi="Times" w:cs="ÍΩ3Ñ˛"/>
          <w:kern w:val="0"/>
        </w:rPr>
        <w:t xml:space="preserve"> </w:t>
      </w:r>
      <w:r w:rsidR="00743CC1" w:rsidRPr="00743CC1">
        <w:rPr>
          <w:rFonts w:ascii="Times" w:hAnsi="Times" w:cs="ÍΩ3Ñ˛"/>
          <w:kern w:val="0"/>
        </w:rPr>
        <w:t>think the facts are</w:t>
      </w:r>
      <w:r w:rsidR="00743CC1">
        <w:rPr>
          <w:rFonts w:ascii="Times" w:hAnsi="Times" w:cs="ÍΩ3Ñ˛"/>
          <w:kern w:val="0"/>
        </w:rPr>
        <w:t xml:space="preserve"> …</w:t>
      </w:r>
      <w:r w:rsidR="00743CC1" w:rsidRPr="00743CC1">
        <w:rPr>
          <w:rFonts w:ascii="Times" w:hAnsi="Times" w:cs="ÍΩ3Ñ˛"/>
          <w:kern w:val="0"/>
        </w:rPr>
        <w:t xml:space="preserve"> may be inaccurate or incomplete</w:t>
      </w:r>
      <w:r w:rsidR="00743CC1">
        <w:rPr>
          <w:rFonts w:ascii="Times" w:hAnsi="Times" w:cs="ÍΩ3Ñ˛"/>
          <w:kern w:val="0"/>
        </w:rPr>
        <w:t>.”</w:t>
      </w:r>
      <w:r w:rsidR="003B282A" w:rsidRPr="003B282A">
        <w:rPr>
          <w:rFonts w:ascii="Times" w:hAnsi="Times"/>
        </w:rPr>
        <w:t xml:space="preserve"> </w:t>
      </w:r>
      <w:r w:rsidR="003B282A" w:rsidRPr="003A0202">
        <w:rPr>
          <w:rFonts w:ascii="Times" w:hAnsi="Times"/>
        </w:rPr>
        <w:t>Shari Seidman Diamond</w:t>
      </w:r>
      <w:r w:rsidR="003B282A">
        <w:rPr>
          <w:rFonts w:ascii="Times" w:hAnsi="Times"/>
        </w:rPr>
        <w:t xml:space="preserve"> &amp;</w:t>
      </w:r>
      <w:r w:rsidR="003B282A" w:rsidRPr="003A0202">
        <w:rPr>
          <w:rFonts w:ascii="Times" w:hAnsi="Times"/>
        </w:rPr>
        <w:t xml:space="preserve"> Neil Vidmar, </w:t>
      </w:r>
      <w:hyperlink r:id="rId13" w:history="1">
        <w:r w:rsidR="003B282A" w:rsidRPr="003A0202">
          <w:rPr>
            <w:rStyle w:val="Hyperlink"/>
            <w:rFonts w:ascii="Times" w:hAnsi="Times"/>
            <w:i/>
            <w:iCs/>
          </w:rPr>
          <w:t>Jury Room Ruminations on Forbidden Topics</w:t>
        </w:r>
      </w:hyperlink>
      <w:r w:rsidR="003B282A" w:rsidRPr="003A0202">
        <w:rPr>
          <w:rFonts w:ascii="Times" w:hAnsi="Times"/>
        </w:rPr>
        <w:t xml:space="preserve">, 87 </w:t>
      </w:r>
      <w:r w:rsidR="003B282A" w:rsidRPr="00B058E7">
        <w:rPr>
          <w:rFonts w:ascii="Times" w:hAnsi="Times"/>
          <w:smallCaps/>
        </w:rPr>
        <w:t xml:space="preserve">Va. L. Rev. </w:t>
      </w:r>
      <w:r w:rsidR="003B282A" w:rsidRPr="003A0202">
        <w:rPr>
          <w:rFonts w:ascii="Times" w:hAnsi="Times"/>
        </w:rPr>
        <w:t xml:space="preserve">1857, </w:t>
      </w:r>
      <w:r w:rsidR="003B282A">
        <w:rPr>
          <w:rFonts w:ascii="Times" w:hAnsi="Times"/>
        </w:rPr>
        <w:t>1910</w:t>
      </w:r>
      <w:r w:rsidR="003B282A" w:rsidRPr="003A0202">
        <w:rPr>
          <w:rFonts w:ascii="Times" w:hAnsi="Times"/>
        </w:rPr>
        <w:t xml:space="preserve"> (2001)</w:t>
      </w:r>
      <w:r w:rsidR="003B282A">
        <w:rPr>
          <w:rFonts w:ascii="Times" w:hAnsi="Times"/>
        </w:rPr>
        <w:t xml:space="preserve">. Research has shown that “explanation-based instruction[s] effectively eliminated [biases and background assumptions that] the simple admonition could not.” </w:t>
      </w:r>
      <w:r w:rsidR="003B282A">
        <w:rPr>
          <w:rFonts w:ascii="Times" w:hAnsi="Times"/>
          <w:i/>
        </w:rPr>
        <w:t xml:space="preserve">Id. </w:t>
      </w:r>
      <w:r w:rsidR="003B282A" w:rsidRPr="001653F3">
        <w:rPr>
          <w:rFonts w:ascii="Times" w:hAnsi="Times"/>
        </w:rPr>
        <w:t>at 1909.</w:t>
      </w:r>
    </w:p>
    <w:p w14:paraId="2E8726FF" w14:textId="3F2FB55B" w:rsidR="00A84651" w:rsidRDefault="003B282A">
      <w:pPr>
        <w:autoSpaceDE w:val="0"/>
        <w:autoSpaceDN w:val="0"/>
        <w:adjustRightInd w:val="0"/>
        <w:spacing w:line="480" w:lineRule="auto"/>
        <w:ind w:firstLine="720"/>
        <w:jc w:val="both"/>
        <w:rPr>
          <w:rFonts w:ascii="Times" w:hAnsi="Times" w:cs="ÍΩ3Ñ˛"/>
          <w:kern w:val="0"/>
        </w:rPr>
      </w:pPr>
      <w:r>
        <w:rPr>
          <w:rFonts w:ascii="Times" w:hAnsi="Times" w:cs="ÍΩ3Ñ˛"/>
          <w:kern w:val="0"/>
        </w:rPr>
        <w:t>Michigan’s</w:t>
      </w:r>
      <w:r w:rsidR="000A49B4" w:rsidRPr="00A448E1">
        <w:rPr>
          <w:rFonts w:ascii="Times" w:hAnsi="Times" w:cs="ÍΩ3Ñ˛"/>
          <w:kern w:val="0"/>
        </w:rPr>
        <w:t xml:space="preserve"> jury instruction on flight </w:t>
      </w:r>
      <w:r w:rsidR="00743CC1">
        <w:rPr>
          <w:rFonts w:ascii="Times" w:hAnsi="Times" w:cs="ÍΩ3Ñ˛"/>
          <w:kern w:val="0"/>
        </w:rPr>
        <w:t>illustrate</w:t>
      </w:r>
      <w:r>
        <w:rPr>
          <w:rFonts w:ascii="Times" w:hAnsi="Times" w:cs="ÍΩ3Ñ˛"/>
          <w:kern w:val="0"/>
        </w:rPr>
        <w:t>s</w:t>
      </w:r>
      <w:r w:rsidR="00743CC1">
        <w:rPr>
          <w:rFonts w:ascii="Times" w:hAnsi="Times" w:cs="ÍΩ3Ñ˛"/>
          <w:kern w:val="0"/>
        </w:rPr>
        <w:t xml:space="preserve"> how an explanation-based instruction can a</w:t>
      </w:r>
      <w:r>
        <w:rPr>
          <w:rFonts w:ascii="Times" w:hAnsi="Times" w:cs="ÍΩ3Ñ˛"/>
          <w:kern w:val="0"/>
        </w:rPr>
        <w:t xml:space="preserve">ccurately </w:t>
      </w:r>
      <w:r w:rsidR="00EB24F2">
        <w:rPr>
          <w:rFonts w:ascii="Times" w:hAnsi="Times" w:cs="ÍΩ3Ñ˛"/>
          <w:kern w:val="0"/>
        </w:rPr>
        <w:t>re</w:t>
      </w:r>
      <w:r>
        <w:rPr>
          <w:rFonts w:ascii="Times" w:hAnsi="Times" w:cs="ÍΩ3Ñ˛"/>
          <w:kern w:val="0"/>
        </w:rPr>
        <w:t>dress</w:t>
      </w:r>
      <w:r w:rsidR="00C95D64">
        <w:rPr>
          <w:rFonts w:ascii="Times" w:hAnsi="Times" w:cs="ÍΩ3Ñ˛"/>
          <w:kern w:val="0"/>
        </w:rPr>
        <w:t xml:space="preserve"> improper</w:t>
      </w:r>
      <w:r>
        <w:rPr>
          <w:rFonts w:ascii="Times" w:hAnsi="Times" w:cs="ÍΩ3Ñ˛"/>
          <w:kern w:val="0"/>
        </w:rPr>
        <w:t xml:space="preserve"> background assumptions and biases</w:t>
      </w:r>
      <w:r w:rsidR="0027774B" w:rsidRPr="00A448E1">
        <w:rPr>
          <w:rFonts w:ascii="Times" w:hAnsi="Times" w:cs="ÍΩ3Ñ˛"/>
          <w:kern w:val="0"/>
        </w:rPr>
        <w:t xml:space="preserve">. </w:t>
      </w:r>
      <w:r w:rsidR="00743CC1">
        <w:rPr>
          <w:rFonts w:ascii="Times" w:hAnsi="Times" w:cs="ÍΩ3Ñ˛"/>
          <w:kern w:val="0"/>
        </w:rPr>
        <w:t xml:space="preserve">The </w:t>
      </w:r>
      <w:r w:rsidR="0027774B" w:rsidRPr="00A448E1">
        <w:rPr>
          <w:rFonts w:ascii="Times" w:hAnsi="Times" w:cs="ÍΩ3Ñ˛"/>
          <w:kern w:val="0"/>
        </w:rPr>
        <w:t xml:space="preserve">flight instruction explains that </w:t>
      </w:r>
      <w:r>
        <w:rPr>
          <w:rFonts w:ascii="Times" w:hAnsi="Times" w:cs="ÍΩ3Ñ˛"/>
          <w:kern w:val="0"/>
        </w:rPr>
        <w:t xml:space="preserve">a defendant’s </w:t>
      </w:r>
      <w:r w:rsidR="0027774B" w:rsidRPr="00A448E1">
        <w:rPr>
          <w:rFonts w:ascii="Times" w:hAnsi="Times" w:cs="ÍΩ3Ñ˛"/>
          <w:kern w:val="0"/>
        </w:rPr>
        <w:t>flight</w:t>
      </w:r>
      <w:r>
        <w:rPr>
          <w:rFonts w:ascii="Times" w:hAnsi="Times" w:cs="ÍΩ3Ñ˛"/>
          <w:kern w:val="0"/>
        </w:rPr>
        <w:t xml:space="preserve"> from the scene of a crime</w:t>
      </w:r>
      <w:r w:rsidR="0027774B" w:rsidRPr="00A448E1">
        <w:rPr>
          <w:rFonts w:ascii="Times" w:hAnsi="Times" w:cs="ÍΩ3Ñ˛"/>
          <w:kern w:val="0"/>
        </w:rPr>
        <w:t xml:space="preserve"> “does not prove guilt. A person may run or hide for innocent reasons, such as panic, mistake, or fear. However, a person may also run or hide because of a consciousness of guilt.” </w:t>
      </w:r>
      <w:r w:rsidRPr="00B058E7">
        <w:rPr>
          <w:rFonts w:ascii="Times" w:hAnsi="Times" w:cs="ÍΩ3Ñ˛"/>
          <w:smallCaps/>
          <w:kern w:val="0"/>
        </w:rPr>
        <w:t>M</w:t>
      </w:r>
      <w:r>
        <w:rPr>
          <w:rFonts w:ascii="Times" w:hAnsi="Times" w:cs="ÍΩ3Ñ˛"/>
          <w:smallCaps/>
          <w:kern w:val="0"/>
        </w:rPr>
        <w:t>ich</w:t>
      </w:r>
      <w:r w:rsidRPr="00B058E7">
        <w:rPr>
          <w:rFonts w:ascii="Times" w:hAnsi="Times" w:cs="ÍΩ3Ñ˛"/>
          <w:smallCaps/>
          <w:kern w:val="0"/>
        </w:rPr>
        <w:t>. Crim. J. Instr.</w:t>
      </w:r>
      <w:r w:rsidRPr="003A0202">
        <w:rPr>
          <w:rFonts w:ascii="Times" w:hAnsi="Times" w:cs="ÍΩ3Ñ˛"/>
          <w:kern w:val="0"/>
        </w:rPr>
        <w:t xml:space="preserve"> </w:t>
      </w:r>
      <w:r>
        <w:rPr>
          <w:rFonts w:ascii="Times" w:hAnsi="Times" w:cs="ÍΩ3Ñ˛"/>
          <w:kern w:val="0"/>
        </w:rPr>
        <w:t xml:space="preserve">4.4. </w:t>
      </w:r>
      <w:r w:rsidR="0027774B" w:rsidRPr="00A448E1">
        <w:rPr>
          <w:rFonts w:ascii="Times" w:hAnsi="Times" w:cs="ÍΩ3Ñ˛"/>
          <w:kern w:val="0"/>
        </w:rPr>
        <w:t xml:space="preserve">Giving the jury </w:t>
      </w:r>
      <w:r>
        <w:rPr>
          <w:rFonts w:ascii="Times" w:hAnsi="Times" w:cs="ÍΩ3Ñ˛"/>
          <w:kern w:val="0"/>
        </w:rPr>
        <w:t>some plausible, innocent reasons why a defendant might flee counteracts the typical assumption that only a guilty person would run from the scene and</w:t>
      </w:r>
      <w:r w:rsidR="0027774B" w:rsidRPr="00A448E1">
        <w:rPr>
          <w:rFonts w:ascii="Times" w:hAnsi="Times" w:cs="ÍΩ3Ñ˛"/>
          <w:kern w:val="0"/>
        </w:rPr>
        <w:t xml:space="preserve"> ensures that jurors do not interpret evidence of flight </w:t>
      </w:r>
      <w:r w:rsidR="00A448E1">
        <w:rPr>
          <w:rFonts w:ascii="Times" w:hAnsi="Times" w:cs="ÍΩ3Ñ˛"/>
          <w:kern w:val="0"/>
        </w:rPr>
        <w:t>based on assumptions or experiences from outside of the trial</w:t>
      </w:r>
      <w:r w:rsidR="0027774B" w:rsidRPr="00A448E1">
        <w:rPr>
          <w:rFonts w:ascii="Times" w:hAnsi="Times" w:cs="ÍΩ3Ñ˛"/>
          <w:kern w:val="0"/>
        </w:rPr>
        <w:t xml:space="preserve">. </w:t>
      </w:r>
      <w:r w:rsidR="000A49B4" w:rsidRPr="00A448E1">
        <w:rPr>
          <w:rFonts w:ascii="Times" w:hAnsi="Times" w:cs="ÍΩ3Ñ˛"/>
          <w:kern w:val="0"/>
        </w:rPr>
        <w:t>Courts have long recognized that</w:t>
      </w:r>
      <w:r w:rsidR="0027774B" w:rsidRPr="00A448E1">
        <w:rPr>
          <w:rFonts w:ascii="Times" w:hAnsi="Times" w:cs="ÍΩ3Ñ˛"/>
          <w:kern w:val="0"/>
        </w:rPr>
        <w:t xml:space="preserve"> “flight </w:t>
      </w:r>
      <w:r w:rsidR="0027774B" w:rsidRPr="00A448E1">
        <w:rPr>
          <w:rFonts w:ascii="Times" w:hAnsi="Times" w:cs="ÍΩ3Ñ˛"/>
          <w:kern w:val="0"/>
        </w:rPr>
        <w:lastRenderedPageBreak/>
        <w:t>from the scene of a tragedy may be quite as consistent with innocence as with guilt</w:t>
      </w:r>
      <w:r>
        <w:rPr>
          <w:rFonts w:ascii="Times" w:hAnsi="Times" w:cs="ÍΩ3Ñ˛"/>
          <w:kern w:val="0"/>
        </w:rPr>
        <w:t>.</w:t>
      </w:r>
      <w:r w:rsidRPr="00A448E1">
        <w:rPr>
          <w:rFonts w:ascii="Times" w:hAnsi="Times" w:cs="ÍΩ3Ñ˛"/>
          <w:kern w:val="0"/>
        </w:rPr>
        <w:t>”</w:t>
      </w:r>
      <w:r w:rsidRPr="003B282A">
        <w:rPr>
          <w:rFonts w:ascii="Times" w:hAnsi="Times"/>
        </w:rPr>
        <w:t xml:space="preserve"> </w:t>
      </w:r>
      <w:r w:rsidRPr="001653F3">
        <w:rPr>
          <w:rFonts w:ascii="Times" w:hAnsi="Times"/>
          <w:i/>
        </w:rPr>
        <w:t xml:space="preserve">People v. </w:t>
      </w:r>
      <w:proofErr w:type="spellStart"/>
      <w:r w:rsidRPr="001653F3">
        <w:rPr>
          <w:rFonts w:ascii="Times" w:hAnsi="Times"/>
          <w:i/>
        </w:rPr>
        <w:t>Cismadija</w:t>
      </w:r>
      <w:proofErr w:type="spellEnd"/>
      <w:r w:rsidRPr="003A0202">
        <w:rPr>
          <w:rFonts w:ascii="Times" w:hAnsi="Times"/>
        </w:rPr>
        <w:t xml:space="preserve">, </w:t>
      </w:r>
      <w:r>
        <w:rPr>
          <w:rFonts w:ascii="Times" w:hAnsi="Times"/>
        </w:rPr>
        <w:t>132 N.W. 489, 481 (Mich. 19</w:t>
      </w:r>
      <w:r w:rsidRPr="003A0202">
        <w:rPr>
          <w:rFonts w:ascii="Times" w:hAnsi="Times"/>
        </w:rPr>
        <w:t>11)</w:t>
      </w:r>
      <w:r>
        <w:rPr>
          <w:rFonts w:ascii="Times" w:hAnsi="Times"/>
        </w:rPr>
        <w:t>. T</w:t>
      </w:r>
      <w:r w:rsidR="0027774B" w:rsidRPr="00A448E1">
        <w:rPr>
          <w:rFonts w:ascii="Times" w:hAnsi="Times" w:cs="ÍΩ3Ñ˛"/>
          <w:kern w:val="0"/>
        </w:rPr>
        <w:t xml:space="preserve">his </w:t>
      </w:r>
      <w:r>
        <w:rPr>
          <w:rFonts w:ascii="Times" w:hAnsi="Times" w:cs="ÍΩ3Ñ˛"/>
          <w:kern w:val="0"/>
        </w:rPr>
        <w:t xml:space="preserve">explanation-based </w:t>
      </w:r>
      <w:r w:rsidR="0027774B" w:rsidRPr="00A448E1">
        <w:rPr>
          <w:rFonts w:ascii="Times" w:hAnsi="Times" w:cs="ÍΩ3Ñ˛"/>
          <w:kern w:val="0"/>
        </w:rPr>
        <w:t xml:space="preserve">jury instruction ensures that the jury </w:t>
      </w:r>
      <w:r>
        <w:rPr>
          <w:rFonts w:ascii="Times" w:hAnsi="Times" w:cs="ÍΩ3Ñ˛"/>
          <w:kern w:val="0"/>
        </w:rPr>
        <w:t xml:space="preserve">is attentive to innocent as well as guilty explanations </w:t>
      </w:r>
      <w:r w:rsidR="0027774B" w:rsidRPr="00A448E1">
        <w:rPr>
          <w:rFonts w:ascii="Times" w:hAnsi="Times" w:cs="ÍΩ3Ñ˛"/>
          <w:kern w:val="0"/>
        </w:rPr>
        <w:t>when weighing the evidence.</w:t>
      </w:r>
    </w:p>
    <w:p w14:paraId="025FDEA2" w14:textId="49C5E83F" w:rsidR="004B21BC" w:rsidRPr="00FD7445" w:rsidRDefault="001653F3" w:rsidP="00D44CEA">
      <w:pPr>
        <w:autoSpaceDE w:val="0"/>
        <w:autoSpaceDN w:val="0"/>
        <w:adjustRightInd w:val="0"/>
        <w:spacing w:line="480" w:lineRule="auto"/>
        <w:ind w:firstLine="720"/>
        <w:jc w:val="both"/>
        <w:rPr>
          <w:rFonts w:ascii="Times" w:hAnsi="Times" w:cs="ÍΩ3Ñ˛"/>
          <w:kern w:val="0"/>
        </w:rPr>
      </w:pPr>
      <w:r>
        <w:rPr>
          <w:rFonts w:ascii="Times" w:hAnsi="Times" w:cs="ÍΩ3Ñ˛"/>
          <w:kern w:val="0"/>
        </w:rPr>
        <w:t xml:space="preserve">Other courts have also recognized the value of explanation-based instructions for flight. For example, </w:t>
      </w:r>
      <w:r w:rsidR="004B21BC">
        <w:rPr>
          <w:rFonts w:ascii="Times" w:hAnsi="Times" w:cs="ÍΩ3Ñ˛"/>
          <w:kern w:val="0"/>
        </w:rPr>
        <w:t>in Vermont, the model jury instruction on flight reads in relevant part: “</w:t>
      </w:r>
      <w:r w:rsidR="004B21BC" w:rsidRPr="004B21BC">
        <w:rPr>
          <w:rFonts w:ascii="Times" w:hAnsi="Times" w:cs="ÍΩ3Ñ˛"/>
          <w:kern w:val="0"/>
        </w:rPr>
        <w:t xml:space="preserve">Evidence of flight </w:t>
      </w:r>
      <w:r w:rsidR="004B21BC">
        <w:rPr>
          <w:rFonts w:ascii="Times" w:hAnsi="Times" w:cs="ÍΩ3Ñ˛"/>
          <w:kern w:val="0"/>
        </w:rPr>
        <w:t>…</w:t>
      </w:r>
      <w:r w:rsidR="004B21BC" w:rsidRPr="004B21BC">
        <w:rPr>
          <w:rFonts w:ascii="Times" w:hAnsi="Times" w:cs="ÍΩ3Ñ˛"/>
          <w:kern w:val="0"/>
        </w:rPr>
        <w:t xml:space="preserve"> has very limited value as proof because, while it might show consciousness of guilt, flight is also consistent with innocent behavior, such as fear, panic, ignorance, confusion, unwillingness to confront the police, and reluctance to appear as a witness</w:t>
      </w:r>
      <w:r w:rsidR="004B21BC">
        <w:rPr>
          <w:rFonts w:ascii="Times" w:hAnsi="Times" w:cs="ÍΩ3Ñ˛"/>
          <w:kern w:val="0"/>
        </w:rPr>
        <w:t xml:space="preserve">.” </w:t>
      </w:r>
      <w:hyperlink r:id="rId14" w:history="1">
        <w:r w:rsidR="004B21BC" w:rsidRPr="00970C1F">
          <w:rPr>
            <w:rStyle w:val="Hyperlink"/>
            <w:rFonts w:ascii="Times" w:hAnsi="Times" w:cs="ÍΩ3Ñ˛"/>
            <w:smallCaps/>
            <w:kern w:val="0"/>
          </w:rPr>
          <w:t>Vt. Crim. J. Instr. Cr05-501</w:t>
        </w:r>
      </w:hyperlink>
      <w:r w:rsidR="004B21BC" w:rsidRPr="004B21BC">
        <w:rPr>
          <w:rFonts w:ascii="Times" w:hAnsi="Times" w:cs="ÍΩ3Ñ˛"/>
          <w:smallCaps/>
          <w:kern w:val="0"/>
        </w:rPr>
        <w:t>.</w:t>
      </w:r>
      <w:r w:rsidR="004B21BC">
        <w:rPr>
          <w:rFonts w:ascii="Times" w:hAnsi="Times" w:cs="ÍΩ3Ñ˛"/>
          <w:smallCaps/>
          <w:kern w:val="0"/>
        </w:rPr>
        <w:t xml:space="preserve"> </w:t>
      </w:r>
      <w:r w:rsidR="004B21BC">
        <w:rPr>
          <w:rFonts w:ascii="Times" w:hAnsi="Times" w:cs="ÍΩ3Ñ˛"/>
          <w:kern w:val="0"/>
        </w:rPr>
        <w:t>Vermont’s Supreme Court has recognized that jury instructions like this one represent “</w:t>
      </w:r>
      <w:r w:rsidR="00970C1F">
        <w:rPr>
          <w:rFonts w:ascii="Times" w:hAnsi="Times" w:cs="ÍΩ3Ñ˛"/>
          <w:kern w:val="0"/>
        </w:rPr>
        <w:t>[</w:t>
      </w:r>
      <w:r w:rsidR="004B21BC">
        <w:rPr>
          <w:rFonts w:ascii="Times" w:hAnsi="Times" w:cs="ÍΩ3Ñ˛"/>
          <w:kern w:val="0"/>
        </w:rPr>
        <w:t>b</w:t>
      </w:r>
      <w:r w:rsidR="00970C1F">
        <w:rPr>
          <w:rFonts w:ascii="Times" w:hAnsi="Times" w:cs="ÍΩ3Ñ˛"/>
          <w:kern w:val="0"/>
        </w:rPr>
        <w:t>]</w:t>
      </w:r>
      <w:proofErr w:type="spellStart"/>
      <w:r w:rsidR="004B21BC">
        <w:rPr>
          <w:rFonts w:ascii="Times" w:hAnsi="Times" w:cs="ÍΩ3Ñ˛"/>
          <w:kern w:val="0"/>
        </w:rPr>
        <w:t>est</w:t>
      </w:r>
      <w:proofErr w:type="spellEnd"/>
      <w:r w:rsidR="004B21BC">
        <w:rPr>
          <w:rFonts w:ascii="Times" w:hAnsi="Times" w:cs="ÍΩ3Ñ˛"/>
          <w:kern w:val="0"/>
        </w:rPr>
        <w:t xml:space="preserve"> practice</w:t>
      </w:r>
      <w:r w:rsidR="00C95D64">
        <w:rPr>
          <w:rFonts w:ascii="Times" w:hAnsi="Times" w:cs="ÍΩ3Ñ˛"/>
          <w:kern w:val="0"/>
        </w:rPr>
        <w:t>[s]</w:t>
      </w:r>
      <w:r w:rsidR="004B21BC">
        <w:rPr>
          <w:rFonts w:ascii="Times" w:hAnsi="Times" w:cs="ÍΩ3Ñ˛"/>
          <w:kern w:val="0"/>
        </w:rPr>
        <w:t>”</w:t>
      </w:r>
      <w:r w:rsidR="00D44CEA">
        <w:rPr>
          <w:rFonts w:ascii="Times" w:hAnsi="Times" w:cs="ÍΩ3Ñ˛"/>
          <w:kern w:val="0"/>
        </w:rPr>
        <w:t xml:space="preserve"> because these instructions explicitly </w:t>
      </w:r>
      <w:r w:rsidR="00C95D64">
        <w:rPr>
          <w:rFonts w:ascii="Times" w:hAnsi="Times" w:cs="ÍΩ3Ñ˛"/>
          <w:kern w:val="0"/>
        </w:rPr>
        <w:t xml:space="preserve">state </w:t>
      </w:r>
      <w:r w:rsidR="00D44CEA">
        <w:rPr>
          <w:rFonts w:ascii="Times" w:hAnsi="Times" w:cs="ÍΩ3Ñ˛"/>
          <w:kern w:val="0"/>
        </w:rPr>
        <w:t>that “</w:t>
      </w:r>
      <w:r w:rsidR="00D44CEA" w:rsidRPr="00D44CEA">
        <w:rPr>
          <w:rFonts w:ascii="Times" w:hAnsi="Times" w:cs="ÍΩ3Ñ˛"/>
          <w:kern w:val="0"/>
        </w:rPr>
        <w:t>flight is also consistent with innocent behavior</w:t>
      </w:r>
      <w:r w:rsidR="00D44CEA">
        <w:rPr>
          <w:rFonts w:ascii="Times" w:hAnsi="Times" w:cs="ÍΩ3Ñ˛"/>
          <w:kern w:val="0"/>
        </w:rPr>
        <w:t xml:space="preserve">.” </w:t>
      </w:r>
      <w:r w:rsidR="00970C1F">
        <w:rPr>
          <w:rFonts w:ascii="Times" w:hAnsi="Times" w:cs="ÍΩ3Ñ˛"/>
          <w:i/>
          <w:kern w:val="0"/>
        </w:rPr>
        <w:t>State v. Welch</w:t>
      </w:r>
      <w:r w:rsidR="00970C1F">
        <w:rPr>
          <w:rFonts w:ascii="Times" w:hAnsi="Times" w:cs="ÍΩ3Ñ˛"/>
          <w:kern w:val="0"/>
        </w:rPr>
        <w:t>, 249 A.3d 319, 324 (Vt. 2020)</w:t>
      </w:r>
      <w:r w:rsidR="00522E60" w:rsidRPr="00970C1F">
        <w:rPr>
          <w:rFonts w:ascii="Times" w:hAnsi="Times" w:cs="ÍΩ3Ñ˛"/>
          <w:kern w:val="0"/>
        </w:rPr>
        <w:t>.</w:t>
      </w:r>
      <w:r w:rsidR="00522E60">
        <w:rPr>
          <w:rFonts w:ascii="Times" w:hAnsi="Times" w:cs="ÍΩ3Ñ˛"/>
          <w:kern w:val="0"/>
        </w:rPr>
        <w:t xml:space="preserve"> </w:t>
      </w:r>
    </w:p>
    <w:p w14:paraId="0D48D08E" w14:textId="0A11E63E" w:rsidR="0027774B" w:rsidRDefault="00B01025">
      <w:pPr>
        <w:autoSpaceDE w:val="0"/>
        <w:autoSpaceDN w:val="0"/>
        <w:adjustRightInd w:val="0"/>
        <w:spacing w:line="480" w:lineRule="auto"/>
        <w:ind w:firstLine="720"/>
        <w:jc w:val="both"/>
        <w:rPr>
          <w:rFonts w:ascii="Times" w:hAnsi="Times" w:cs="ÍΩ3Ñ˛"/>
          <w:kern w:val="0"/>
        </w:rPr>
      </w:pPr>
      <w:r w:rsidRPr="00FD7445">
        <w:rPr>
          <w:rFonts w:ascii="Times" w:hAnsi="Times" w:cs="ÍΩ3Ñ˛"/>
          <w:kern w:val="0"/>
        </w:rPr>
        <w:t>A criminal defendant’s right</w:t>
      </w:r>
      <w:r>
        <w:rPr>
          <w:rFonts w:ascii="Times" w:hAnsi="Times" w:cs="ÍΩ3Ñ˛"/>
          <w:kern w:val="0"/>
        </w:rPr>
        <w:t xml:space="preserve"> to remain silent is another context in which an explanation-based jury instruction is necessary to ensure that the defendant receives a fair trial</w:t>
      </w:r>
      <w:r w:rsidR="0027774B" w:rsidRPr="00A448E1">
        <w:rPr>
          <w:rFonts w:ascii="Times" w:hAnsi="Times" w:cs="ÍΩ3Ñ˛"/>
          <w:kern w:val="0"/>
        </w:rPr>
        <w:t xml:space="preserve">. Instead of </w:t>
      </w:r>
      <w:r>
        <w:rPr>
          <w:rFonts w:ascii="Times" w:hAnsi="Times" w:cs="ÍΩ3Ñ˛"/>
          <w:kern w:val="0"/>
        </w:rPr>
        <w:t>simply telling t</w:t>
      </w:r>
      <w:r w:rsidR="0027774B" w:rsidRPr="00A448E1">
        <w:rPr>
          <w:rFonts w:ascii="Times" w:hAnsi="Times" w:cs="ÍΩ3Ñ˛"/>
          <w:kern w:val="0"/>
        </w:rPr>
        <w:t xml:space="preserve">he jury not to consider </w:t>
      </w:r>
      <w:r>
        <w:rPr>
          <w:rFonts w:ascii="Times" w:hAnsi="Times" w:cs="ÍΩ3Ñ˛"/>
          <w:kern w:val="0"/>
        </w:rPr>
        <w:t>the defendant’s silence at all (which does nothing to counteract jurors’ background assumption that innocent people testify to prove their innocence and guilty people are the ones who remain silent)</w:t>
      </w:r>
      <w:r w:rsidR="0027774B" w:rsidRPr="00A448E1">
        <w:rPr>
          <w:rFonts w:ascii="Times" w:hAnsi="Times" w:cs="ÍΩ3Ñ˛"/>
          <w:kern w:val="0"/>
        </w:rPr>
        <w:t xml:space="preserve">, the court should list some of the </w:t>
      </w:r>
      <w:r>
        <w:rPr>
          <w:rFonts w:ascii="Times" w:hAnsi="Times" w:cs="ÍΩ3Ñ˛"/>
          <w:kern w:val="0"/>
        </w:rPr>
        <w:t xml:space="preserve">innocent </w:t>
      </w:r>
      <w:r w:rsidR="0027774B" w:rsidRPr="00A448E1">
        <w:rPr>
          <w:rFonts w:ascii="Times" w:hAnsi="Times" w:cs="ÍΩ3Ñ˛"/>
          <w:kern w:val="0"/>
        </w:rPr>
        <w:t xml:space="preserve">reasons </w:t>
      </w:r>
      <w:r>
        <w:rPr>
          <w:rFonts w:ascii="Times" w:hAnsi="Times" w:cs="ÍΩ3Ñ˛"/>
          <w:kern w:val="0"/>
        </w:rPr>
        <w:t>why a</w:t>
      </w:r>
      <w:r w:rsidR="0027774B" w:rsidRPr="00A448E1">
        <w:rPr>
          <w:rFonts w:ascii="Times" w:hAnsi="Times" w:cs="ÍΩ3Ñ˛"/>
          <w:kern w:val="0"/>
        </w:rPr>
        <w:t xml:space="preserve"> defendant may</w:t>
      </w:r>
      <w:r>
        <w:rPr>
          <w:rFonts w:ascii="Times" w:hAnsi="Times" w:cs="ÍΩ3Ñ˛"/>
          <w:kern w:val="0"/>
        </w:rPr>
        <w:t xml:space="preserve"> choose</w:t>
      </w:r>
      <w:r w:rsidR="0027774B" w:rsidRPr="00A448E1">
        <w:rPr>
          <w:rFonts w:ascii="Times" w:hAnsi="Times" w:cs="ÍΩ3Ñ˛"/>
          <w:kern w:val="0"/>
        </w:rPr>
        <w:t xml:space="preserve"> not testify</w:t>
      </w:r>
      <w:r>
        <w:rPr>
          <w:rFonts w:ascii="Times" w:hAnsi="Times" w:cs="ÍΩ3Ñ˛"/>
          <w:kern w:val="0"/>
        </w:rPr>
        <w:t xml:space="preserve">. These could include (1) </w:t>
      </w:r>
      <w:r w:rsidR="0027774B" w:rsidRPr="00A448E1">
        <w:rPr>
          <w:rFonts w:ascii="Times" w:hAnsi="Times" w:cs="ÍΩ3Ñ˛"/>
          <w:kern w:val="0"/>
        </w:rPr>
        <w:t>poor self-presentation skills</w:t>
      </w:r>
      <w:r>
        <w:rPr>
          <w:rFonts w:ascii="Times" w:hAnsi="Times" w:cs="ÍΩ3Ñ˛"/>
          <w:kern w:val="0"/>
        </w:rPr>
        <w:t>,</w:t>
      </w:r>
      <w:r w:rsidRPr="00A448E1" w:rsidDel="00B01025">
        <w:rPr>
          <w:rFonts w:ascii="Times" w:hAnsi="Times" w:cs="ÍΩ3Ñ˛"/>
          <w:kern w:val="0"/>
        </w:rPr>
        <w:t xml:space="preserve"> </w:t>
      </w:r>
      <w:r w:rsidR="0027774B" w:rsidRPr="00A448E1">
        <w:rPr>
          <w:rFonts w:ascii="Times" w:hAnsi="Times" w:cs="ÍΩ3Ñ˛"/>
          <w:kern w:val="0"/>
        </w:rPr>
        <w:t>which can “undermine a defendant's chances of acquittal, especially when the evidence against him is weak</w:t>
      </w:r>
      <w:r>
        <w:rPr>
          <w:rFonts w:ascii="Times" w:hAnsi="Times" w:cs="ÍΩ3Ñ˛"/>
          <w:kern w:val="0"/>
        </w:rPr>
        <w:t>;</w:t>
      </w:r>
      <w:r w:rsidR="0027774B" w:rsidRPr="00A448E1">
        <w:rPr>
          <w:rFonts w:ascii="Times" w:hAnsi="Times" w:cs="ÍΩ3Ñ˛"/>
          <w:kern w:val="0"/>
        </w:rPr>
        <w:t>”</w:t>
      </w:r>
      <w:r>
        <w:rPr>
          <w:rStyle w:val="FootnoteReference"/>
          <w:rFonts w:ascii="Times" w:hAnsi="Times" w:cs="ÍΩ3Ñ˛"/>
          <w:kern w:val="0"/>
        </w:rPr>
        <w:footnoteReference w:customMarkFollows="1" w:id="1"/>
        <w:t>1</w:t>
      </w:r>
      <w:r>
        <w:rPr>
          <w:rFonts w:ascii="Times" w:hAnsi="Times" w:cs="ÍΩ3Ñ˛"/>
          <w:kern w:val="0"/>
        </w:rPr>
        <w:t xml:space="preserve"> (2)</w:t>
      </w:r>
      <w:r w:rsidR="0027774B" w:rsidRPr="00A448E1">
        <w:rPr>
          <w:rFonts w:ascii="Times" w:hAnsi="Times" w:cs="ÍΩ3Ñ˛"/>
          <w:kern w:val="0"/>
        </w:rPr>
        <w:t xml:space="preserve"> fear of public speaking</w:t>
      </w:r>
      <w:r>
        <w:rPr>
          <w:rFonts w:ascii="Times" w:hAnsi="Times" w:cs="ÍΩ3Ñ˛"/>
          <w:kern w:val="0"/>
        </w:rPr>
        <w:t xml:space="preserve">, which </w:t>
      </w:r>
      <w:r w:rsidR="0027774B" w:rsidRPr="00A448E1">
        <w:rPr>
          <w:rFonts w:ascii="Times" w:hAnsi="Times" w:cs="ÍΩ3Ñ˛"/>
          <w:kern w:val="0"/>
        </w:rPr>
        <w:t>approximately 40% of the population</w:t>
      </w:r>
      <w:r w:rsidR="001653F3">
        <w:rPr>
          <w:rFonts w:ascii="Times" w:hAnsi="Times" w:cs="ÍΩ3Ñ˛"/>
          <w:kern w:val="0"/>
        </w:rPr>
        <w:t xml:space="preserve"> </w:t>
      </w:r>
      <w:r w:rsidR="001653F3">
        <w:rPr>
          <w:rFonts w:ascii="Times" w:hAnsi="Times" w:cs="ÍΩ3Ñ˛"/>
          <w:kern w:val="0"/>
        </w:rPr>
        <w:lastRenderedPageBreak/>
        <w:t>experiences</w:t>
      </w:r>
      <w:r>
        <w:rPr>
          <w:rFonts w:ascii="Times" w:hAnsi="Times" w:cs="ÍΩ3Ñ˛"/>
          <w:kern w:val="0"/>
        </w:rPr>
        <w:t>;</w:t>
      </w:r>
      <w:r>
        <w:rPr>
          <w:rStyle w:val="FootnoteReference"/>
          <w:rFonts w:ascii="Times" w:hAnsi="Times" w:cs="ÍΩ3Ñ˛"/>
          <w:kern w:val="0"/>
        </w:rPr>
        <w:footnoteReference w:customMarkFollows="1" w:id="2"/>
        <w:t>2</w:t>
      </w:r>
      <w:r>
        <w:rPr>
          <w:rFonts w:ascii="Times" w:hAnsi="Times" w:cs="ÍΩ3Ñ˛"/>
          <w:kern w:val="0"/>
        </w:rPr>
        <w:t xml:space="preserve"> or (3) </w:t>
      </w:r>
      <w:r w:rsidR="0027774B" w:rsidRPr="00A448E1">
        <w:rPr>
          <w:rFonts w:ascii="Times" w:hAnsi="Times" w:cs="ÍΩ3Ñ˛"/>
          <w:kern w:val="0"/>
        </w:rPr>
        <w:t>advice of legal counsel</w:t>
      </w:r>
      <w:r>
        <w:rPr>
          <w:rFonts w:ascii="Times" w:hAnsi="Times" w:cs="ÍΩ3Ñ˛"/>
          <w:kern w:val="0"/>
        </w:rPr>
        <w:t xml:space="preserve"> not to testify for a host of reasons independent of the client’s guilt or innocence</w:t>
      </w:r>
      <w:r w:rsidR="0027774B" w:rsidRPr="00A448E1">
        <w:rPr>
          <w:rFonts w:ascii="Times" w:hAnsi="Times" w:cs="ÍΩ3Ñ˛"/>
          <w:kern w:val="0"/>
        </w:rPr>
        <w:t xml:space="preserve">. </w:t>
      </w:r>
    </w:p>
    <w:p w14:paraId="69B8324B" w14:textId="3C8EB83F" w:rsidR="00214AC5" w:rsidRPr="00A448E1" w:rsidRDefault="00214AC5">
      <w:pPr>
        <w:autoSpaceDE w:val="0"/>
        <w:autoSpaceDN w:val="0"/>
        <w:adjustRightInd w:val="0"/>
        <w:spacing w:line="480" w:lineRule="auto"/>
        <w:ind w:firstLine="720"/>
        <w:jc w:val="both"/>
        <w:rPr>
          <w:rFonts w:ascii="Times" w:hAnsi="Times" w:cs="ÍΩ3Ñ˛"/>
          <w:kern w:val="0"/>
        </w:rPr>
      </w:pPr>
      <w:r>
        <w:rPr>
          <w:rFonts w:ascii="Times" w:hAnsi="Times" w:cs="ÍΩ3Ñ˛"/>
          <w:kern w:val="0"/>
        </w:rPr>
        <w:t xml:space="preserve">The following is a simple revision to Michigan Criminal Jury Instruction 3.3 that could be used to make it more explanation-based and help to </w:t>
      </w:r>
      <w:r w:rsidR="00753C76">
        <w:rPr>
          <w:rFonts w:ascii="Times" w:hAnsi="Times" w:cs="ÍΩ3Ñ˛"/>
          <w:kern w:val="0"/>
        </w:rPr>
        <w:t>counteract known</w:t>
      </w:r>
      <w:r>
        <w:rPr>
          <w:rFonts w:ascii="Times" w:hAnsi="Times" w:cs="ÍΩ3Ñ˛"/>
          <w:kern w:val="0"/>
        </w:rPr>
        <w:t xml:space="preserve"> juror biases:</w:t>
      </w:r>
      <w:r w:rsidR="00753C76">
        <w:rPr>
          <w:rFonts w:ascii="Times" w:hAnsi="Times" w:cs="ÍΩ3Ñ˛"/>
          <w:kern w:val="0"/>
        </w:rPr>
        <w:t xml:space="preserve"> </w:t>
      </w:r>
      <w:r w:rsidRPr="00A448E1">
        <w:rPr>
          <w:rFonts w:ascii="Times" w:hAnsi="Times" w:cs="ÍΩ3Ñ˛"/>
          <w:kern w:val="0"/>
        </w:rPr>
        <w:t xml:space="preserve">“Every defendant has the absolute right not to testify. </w:t>
      </w:r>
      <w:r>
        <w:rPr>
          <w:rFonts w:ascii="Times" w:hAnsi="Times" w:cs="ÍΩ3Ñ˛"/>
          <w:kern w:val="0"/>
        </w:rPr>
        <w:t>A defendant may choose not to testify</w:t>
      </w:r>
      <w:r w:rsidR="00753C76">
        <w:rPr>
          <w:rFonts w:ascii="Times" w:hAnsi="Times" w:cs="ÍΩ3Ñ˛"/>
          <w:kern w:val="0"/>
        </w:rPr>
        <w:t xml:space="preserve"> for any number of </w:t>
      </w:r>
      <w:r w:rsidR="00AB35D8">
        <w:rPr>
          <w:rFonts w:ascii="Times" w:hAnsi="Times" w:cs="ÍΩ3Ñ˛"/>
          <w:kern w:val="0"/>
        </w:rPr>
        <w:t xml:space="preserve">innocent </w:t>
      </w:r>
      <w:r w:rsidR="00753C76">
        <w:rPr>
          <w:rFonts w:ascii="Times" w:hAnsi="Times" w:cs="ÍΩ3Ñ˛"/>
          <w:kern w:val="0"/>
        </w:rPr>
        <w:t xml:space="preserve">reasons, including a fear of not coming across well due to poor self-presentation skills, </w:t>
      </w:r>
      <w:r w:rsidR="002B7521">
        <w:rPr>
          <w:rFonts w:ascii="Times" w:hAnsi="Times" w:cs="ÍΩ3Ñ˛"/>
          <w:kern w:val="0"/>
        </w:rPr>
        <w:t>nervousness about</w:t>
      </w:r>
      <w:r w:rsidR="00753C76">
        <w:rPr>
          <w:rFonts w:ascii="Times" w:hAnsi="Times" w:cs="ÍΩ3Ñ˛"/>
          <w:kern w:val="0"/>
        </w:rPr>
        <w:t xml:space="preserve"> public speaking, or because their lawyer has advised them not to testify</w:t>
      </w:r>
      <w:r w:rsidR="001653F3" w:rsidRPr="001653F3">
        <w:rPr>
          <w:rFonts w:ascii="Times" w:hAnsi="Times" w:cs="ÍΩ3Ñ˛"/>
          <w:kern w:val="0"/>
        </w:rPr>
        <w:t xml:space="preserve"> </w:t>
      </w:r>
      <w:r w:rsidR="001653F3">
        <w:rPr>
          <w:rFonts w:ascii="Times" w:hAnsi="Times" w:cs="ÍΩ3Ñ˛"/>
          <w:kern w:val="0"/>
        </w:rPr>
        <w:t>for reasons unrelated to their guilt or innocence in this case</w:t>
      </w:r>
      <w:r w:rsidR="00753C76">
        <w:rPr>
          <w:rFonts w:ascii="Times" w:hAnsi="Times" w:cs="ÍΩ3Ñ˛"/>
          <w:kern w:val="0"/>
        </w:rPr>
        <w:t xml:space="preserve">. </w:t>
      </w:r>
      <w:r w:rsidRPr="00A448E1">
        <w:rPr>
          <w:rFonts w:ascii="Times" w:hAnsi="Times" w:cs="ÍΩ3Ñ˛"/>
          <w:kern w:val="0"/>
        </w:rPr>
        <w:t xml:space="preserve">When you decide the case, you must not consider the fact that </w:t>
      </w:r>
      <w:r w:rsidR="00753C76">
        <w:rPr>
          <w:rFonts w:ascii="Times" w:hAnsi="Times" w:cs="ÍΩ3Ñ˛"/>
          <w:kern w:val="0"/>
        </w:rPr>
        <w:t>the defendant</w:t>
      </w:r>
      <w:r w:rsidRPr="00A448E1">
        <w:rPr>
          <w:rFonts w:ascii="Times" w:hAnsi="Times" w:cs="ÍΩ3Ñ˛"/>
          <w:kern w:val="0"/>
        </w:rPr>
        <w:t xml:space="preserve"> did not testify. It must not affect your verdict in any way.”</w:t>
      </w:r>
      <w:r>
        <w:rPr>
          <w:rFonts w:ascii="Times" w:hAnsi="Times" w:cs="ÍΩ3Ñ˛"/>
          <w:kern w:val="0"/>
        </w:rPr>
        <w:t xml:space="preserve"> </w:t>
      </w:r>
    </w:p>
    <w:p w14:paraId="79C4B02D" w14:textId="2B77A44C" w:rsidR="0027774B" w:rsidRPr="00A448E1" w:rsidRDefault="0027774B" w:rsidP="009F24CB">
      <w:pPr>
        <w:autoSpaceDE w:val="0"/>
        <w:autoSpaceDN w:val="0"/>
        <w:adjustRightInd w:val="0"/>
        <w:spacing w:line="480" w:lineRule="auto"/>
        <w:jc w:val="center"/>
        <w:rPr>
          <w:rFonts w:ascii="Times" w:hAnsi="Times" w:cs="ÍΩ3Ñ˛"/>
          <w:kern w:val="0"/>
        </w:rPr>
      </w:pPr>
      <w:r w:rsidRPr="00A448E1">
        <w:rPr>
          <w:rFonts w:ascii="Times" w:hAnsi="Times" w:cs="ÍΩ3Ñ˛"/>
          <w:kern w:val="0"/>
        </w:rPr>
        <w:t>*</w:t>
      </w:r>
      <w:r w:rsidR="00A448E1">
        <w:rPr>
          <w:rFonts w:ascii="Times" w:hAnsi="Times" w:cs="ÍΩ3Ñ˛"/>
          <w:kern w:val="0"/>
        </w:rPr>
        <w:t xml:space="preserve"> </w:t>
      </w:r>
      <w:r w:rsidRPr="00A448E1">
        <w:rPr>
          <w:rFonts w:ascii="Times" w:hAnsi="Times" w:cs="ÍΩ3Ñ˛"/>
          <w:kern w:val="0"/>
        </w:rPr>
        <w:t>*</w:t>
      </w:r>
      <w:r w:rsidR="00A448E1">
        <w:rPr>
          <w:rFonts w:ascii="Times" w:hAnsi="Times" w:cs="ÍΩ3Ñ˛"/>
          <w:kern w:val="0"/>
        </w:rPr>
        <w:t xml:space="preserve"> </w:t>
      </w:r>
      <w:r w:rsidRPr="00A448E1">
        <w:rPr>
          <w:rFonts w:ascii="Times" w:hAnsi="Times" w:cs="ÍΩ3Ñ˛"/>
          <w:kern w:val="0"/>
        </w:rPr>
        <w:t>*</w:t>
      </w:r>
    </w:p>
    <w:p w14:paraId="3B617896" w14:textId="63F6D4DF" w:rsidR="00753C76" w:rsidRDefault="0027774B">
      <w:pPr>
        <w:autoSpaceDE w:val="0"/>
        <w:autoSpaceDN w:val="0"/>
        <w:adjustRightInd w:val="0"/>
        <w:spacing w:line="480" w:lineRule="auto"/>
        <w:ind w:firstLine="720"/>
        <w:jc w:val="both"/>
        <w:rPr>
          <w:rFonts w:ascii="Times" w:hAnsi="Times" w:cs="ÍΩ3Ñ˛"/>
          <w:kern w:val="0"/>
        </w:rPr>
      </w:pPr>
      <w:r w:rsidRPr="00A448E1">
        <w:rPr>
          <w:rFonts w:ascii="Times" w:hAnsi="Times" w:cs="ÍΩ3Ñ˛"/>
          <w:kern w:val="0"/>
        </w:rPr>
        <w:t xml:space="preserve">Judges have the power to edit model jury instructions in Michigan when the circumstances of a case require additional instructions. In a case </w:t>
      </w:r>
      <w:r w:rsidR="00AB35D8">
        <w:rPr>
          <w:rFonts w:ascii="Times" w:hAnsi="Times" w:cs="ÍΩ3Ñ˛"/>
          <w:kern w:val="0"/>
        </w:rPr>
        <w:t>involving a</w:t>
      </w:r>
      <w:r w:rsidR="00214AC5" w:rsidRPr="00A448E1">
        <w:rPr>
          <w:rFonts w:ascii="Times" w:hAnsi="Times" w:cs="ÍΩ3Ñ˛"/>
          <w:kern w:val="0"/>
        </w:rPr>
        <w:t xml:space="preserve"> </w:t>
      </w:r>
      <w:r w:rsidRPr="00A448E1">
        <w:rPr>
          <w:rFonts w:ascii="Times" w:hAnsi="Times" w:cs="ÍΩ3Ñ˛"/>
          <w:kern w:val="0"/>
        </w:rPr>
        <w:t>defendant</w:t>
      </w:r>
      <w:r w:rsidR="00AB35D8">
        <w:rPr>
          <w:rFonts w:ascii="Times" w:hAnsi="Times" w:cs="ÍΩ3Ñ˛"/>
          <w:kern w:val="0"/>
        </w:rPr>
        <w:t xml:space="preserve"> who</w:t>
      </w:r>
      <w:r w:rsidRPr="00A448E1">
        <w:rPr>
          <w:rFonts w:ascii="Times" w:hAnsi="Times" w:cs="ÍΩ3Ñ˛"/>
          <w:kern w:val="0"/>
        </w:rPr>
        <w:t xml:space="preserve"> does not testify, the presumption of innocence </w:t>
      </w:r>
      <w:r w:rsidR="00AB35D8">
        <w:rPr>
          <w:rFonts w:ascii="Times" w:hAnsi="Times" w:cs="ÍΩ3Ñ˛"/>
          <w:kern w:val="0"/>
        </w:rPr>
        <w:t xml:space="preserve"> will </w:t>
      </w:r>
      <w:r w:rsidR="00AB35D8" w:rsidRPr="00A448E1">
        <w:rPr>
          <w:rFonts w:ascii="Times" w:hAnsi="Times" w:cs="ÍΩ3Ñ˛"/>
          <w:kern w:val="0"/>
        </w:rPr>
        <w:t xml:space="preserve">not </w:t>
      </w:r>
      <w:r w:rsidRPr="00A448E1">
        <w:rPr>
          <w:rFonts w:ascii="Times" w:hAnsi="Times" w:cs="ÍΩ3Ñ˛"/>
          <w:kern w:val="0"/>
        </w:rPr>
        <w:t>be</w:t>
      </w:r>
      <w:r w:rsidR="00AB35D8">
        <w:rPr>
          <w:rFonts w:ascii="Times" w:hAnsi="Times" w:cs="ÍΩ3Ñ˛"/>
          <w:kern w:val="0"/>
        </w:rPr>
        <w:t xml:space="preserve"> adequately</w:t>
      </w:r>
      <w:r w:rsidRPr="00A448E1">
        <w:rPr>
          <w:rFonts w:ascii="Times" w:hAnsi="Times" w:cs="ÍΩ3Ñ˛"/>
          <w:kern w:val="0"/>
        </w:rPr>
        <w:t xml:space="preserve"> protected unless a judge </w:t>
      </w:r>
      <w:r w:rsidR="00375A01">
        <w:rPr>
          <w:rFonts w:ascii="Times" w:hAnsi="Times" w:cs="ÍΩ3Ñ˛"/>
          <w:kern w:val="0"/>
        </w:rPr>
        <w:t>adds</w:t>
      </w:r>
      <w:r w:rsidRPr="00A448E1">
        <w:rPr>
          <w:rFonts w:ascii="Times" w:hAnsi="Times" w:cs="ÍΩ3Ñ˛"/>
          <w:kern w:val="0"/>
        </w:rPr>
        <w:t xml:space="preserve"> to the model jury instruction. </w:t>
      </w:r>
      <w:r w:rsidR="00214AC5">
        <w:rPr>
          <w:rFonts w:ascii="Times" w:hAnsi="Times" w:cs="ÍΩ3Ñ˛"/>
          <w:kern w:val="0"/>
        </w:rPr>
        <w:t xml:space="preserve">Social science </w:t>
      </w:r>
      <w:r w:rsidR="00EB24F2">
        <w:rPr>
          <w:rFonts w:ascii="Times" w:hAnsi="Times" w:cs="ÍΩ3Ñ˛"/>
          <w:kern w:val="0"/>
        </w:rPr>
        <w:t>shows</w:t>
      </w:r>
      <w:r w:rsidR="00214AC5">
        <w:rPr>
          <w:rFonts w:ascii="Times" w:hAnsi="Times" w:cs="ÍΩ3Ñ˛"/>
          <w:kern w:val="0"/>
        </w:rPr>
        <w:t xml:space="preserve"> that a simple admonition that jurors should not consider the defendant’s silence will not work and will lead jurors</w:t>
      </w:r>
      <w:r w:rsidR="00A448E1">
        <w:rPr>
          <w:rFonts w:ascii="Times" w:hAnsi="Times" w:cs="ÍΩ3Ñ˛"/>
          <w:kern w:val="0"/>
        </w:rPr>
        <w:t xml:space="preserve"> to </w:t>
      </w:r>
      <w:r w:rsidR="00EB24F2">
        <w:rPr>
          <w:rFonts w:ascii="Times" w:hAnsi="Times" w:cs="ÍΩ3Ñ˛"/>
          <w:kern w:val="0"/>
        </w:rPr>
        <w:t>act in accordance with their background assumption</w:t>
      </w:r>
      <w:r w:rsidR="00753C76">
        <w:rPr>
          <w:rFonts w:ascii="Times" w:hAnsi="Times" w:cs="ÍΩ3Ñ˛"/>
          <w:kern w:val="0"/>
        </w:rPr>
        <w:t xml:space="preserve"> that the defendant </w:t>
      </w:r>
      <w:r w:rsidR="00EB24F2">
        <w:rPr>
          <w:rFonts w:ascii="Times" w:hAnsi="Times" w:cs="ÍΩ3Ñ˛"/>
          <w:kern w:val="0"/>
        </w:rPr>
        <w:t xml:space="preserve">who does not testify </w:t>
      </w:r>
      <w:r w:rsidR="00753C76">
        <w:rPr>
          <w:rFonts w:ascii="Times" w:hAnsi="Times" w:cs="ÍΩ3Ñ˛"/>
          <w:kern w:val="0"/>
        </w:rPr>
        <w:t>is guilty</w:t>
      </w:r>
      <w:r w:rsidR="00A448E1">
        <w:rPr>
          <w:rFonts w:ascii="Times" w:hAnsi="Times" w:cs="ÍΩ3Ñ˛"/>
          <w:kern w:val="0"/>
        </w:rPr>
        <w:t>.</w:t>
      </w:r>
      <w:r w:rsidRPr="00A448E1">
        <w:rPr>
          <w:rFonts w:ascii="Times" w:hAnsi="Times" w:cs="ÍΩ3Ñ˛"/>
          <w:kern w:val="0"/>
        </w:rPr>
        <w:t xml:space="preserve"> </w:t>
      </w:r>
      <w:r w:rsidR="00A448E1" w:rsidRPr="00A448E1">
        <w:rPr>
          <w:rFonts w:ascii="Times" w:hAnsi="Times" w:cs="ÍΩ3Ñ˛"/>
          <w:kern w:val="0"/>
        </w:rPr>
        <w:t>A more robust</w:t>
      </w:r>
      <w:r w:rsidR="00B61E5C">
        <w:rPr>
          <w:rFonts w:ascii="Times" w:hAnsi="Times" w:cs="ÍΩ3Ñ˛"/>
          <w:kern w:val="0"/>
        </w:rPr>
        <w:t>, explanation-based</w:t>
      </w:r>
      <w:r w:rsidR="00A448E1" w:rsidRPr="00A448E1">
        <w:rPr>
          <w:rFonts w:ascii="Times" w:hAnsi="Times" w:cs="ÍΩ3Ñ˛"/>
          <w:kern w:val="0"/>
        </w:rPr>
        <w:t xml:space="preserve"> jury instruction would </w:t>
      </w:r>
      <w:r w:rsidR="00214AC5">
        <w:rPr>
          <w:rFonts w:ascii="Times" w:hAnsi="Times" w:cs="ÍΩ3Ñ˛"/>
          <w:kern w:val="0"/>
        </w:rPr>
        <w:t>provide jurors with information to contextualize the defendant’s choice not to testify, providing them with possible reasons why an innocent person might choose not to testify in ways that can counteract their background assumption that only guilty people refuse to testify</w:t>
      </w:r>
      <w:r w:rsidR="00A448E1" w:rsidRPr="00A448E1">
        <w:rPr>
          <w:rFonts w:ascii="Times" w:hAnsi="Times" w:cs="ÍΩ3Ñ˛"/>
          <w:kern w:val="0"/>
        </w:rPr>
        <w:t>.</w:t>
      </w:r>
    </w:p>
    <w:p w14:paraId="28A41BF1" w14:textId="243C0B3F" w:rsidR="00753C76" w:rsidRPr="00B61E5C" w:rsidRDefault="00753C76" w:rsidP="009F24CB">
      <w:pPr>
        <w:autoSpaceDE w:val="0"/>
        <w:autoSpaceDN w:val="0"/>
        <w:adjustRightInd w:val="0"/>
        <w:spacing w:line="480" w:lineRule="auto"/>
        <w:ind w:firstLine="720"/>
        <w:jc w:val="both"/>
        <w:rPr>
          <w:rFonts w:ascii="Times" w:hAnsi="Times" w:cs="ÍΩ3Ñ˛"/>
          <w:kern w:val="0"/>
        </w:rPr>
      </w:pPr>
      <w:r>
        <w:rPr>
          <w:rFonts w:ascii="Times" w:hAnsi="Times" w:cs="ÍΩ3Ñ˛"/>
          <w:kern w:val="0"/>
        </w:rPr>
        <w:lastRenderedPageBreak/>
        <w:t xml:space="preserve">For these reasons, [CLIENT] respectfully requests this Court amend Michigan Criminal Jury Instruction 3.3 on the defendant’s right not to testify </w:t>
      </w:r>
      <w:r w:rsidR="00375A01">
        <w:rPr>
          <w:rFonts w:ascii="Times" w:hAnsi="Times" w:cs="ÍΩ3Ñ˛"/>
          <w:kern w:val="0"/>
        </w:rPr>
        <w:t xml:space="preserve">in this case </w:t>
      </w:r>
      <w:r>
        <w:rPr>
          <w:rFonts w:ascii="Times" w:hAnsi="Times" w:cs="ÍΩ3Ñ˛"/>
          <w:kern w:val="0"/>
        </w:rPr>
        <w:t xml:space="preserve">to include possible innocent explanations for why a defendant might choose not to take the stand.  </w:t>
      </w:r>
    </w:p>
    <w:sectPr w:rsidR="00753C76" w:rsidRPr="00B61E5C" w:rsidSect="00EC6DCB">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47032" w14:textId="77777777" w:rsidR="00D212AB" w:rsidRDefault="00D212AB" w:rsidP="00BB2EC8">
      <w:r>
        <w:separator/>
      </w:r>
    </w:p>
  </w:endnote>
  <w:endnote w:type="continuationSeparator" w:id="0">
    <w:p w14:paraId="03BF690A" w14:textId="77777777" w:rsidR="00D212AB" w:rsidRDefault="00D212AB" w:rsidP="00BB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ÍΩ3Ñ˛">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23080816"/>
      <w:docPartObj>
        <w:docPartGallery w:val="Page Numbers (Bottom of Page)"/>
        <w:docPartUnique/>
      </w:docPartObj>
    </w:sdtPr>
    <w:sdtEndPr>
      <w:rPr>
        <w:rStyle w:val="PageNumber"/>
      </w:rPr>
    </w:sdtEndPr>
    <w:sdtContent>
      <w:p w14:paraId="028FB032" w14:textId="5A1D6FC2" w:rsidR="00F02750" w:rsidRDefault="00F02750" w:rsidP="003462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67337" w14:textId="77777777" w:rsidR="00F02750" w:rsidRDefault="00F0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73238866"/>
      <w:docPartObj>
        <w:docPartGallery w:val="Page Numbers (Bottom of Page)"/>
        <w:docPartUnique/>
      </w:docPartObj>
    </w:sdtPr>
    <w:sdtEndPr>
      <w:rPr>
        <w:rStyle w:val="PageNumber"/>
      </w:rPr>
    </w:sdtEndPr>
    <w:sdtContent>
      <w:p w14:paraId="38D90BCA" w14:textId="3B3B5200" w:rsidR="00F02750" w:rsidRPr="00F02750" w:rsidRDefault="00F02750" w:rsidP="00346299">
        <w:pPr>
          <w:pStyle w:val="Footer"/>
          <w:framePr w:wrap="none" w:vAnchor="text" w:hAnchor="margin" w:xAlign="center" w:y="1"/>
          <w:rPr>
            <w:rStyle w:val="PageNumber"/>
            <w:rFonts w:ascii="Times" w:hAnsi="Times"/>
          </w:rPr>
        </w:pPr>
        <w:r w:rsidRPr="00F02750">
          <w:rPr>
            <w:rStyle w:val="PageNumber"/>
            <w:rFonts w:ascii="Times" w:hAnsi="Times"/>
          </w:rPr>
          <w:fldChar w:fldCharType="begin"/>
        </w:r>
        <w:r w:rsidRPr="00F02750">
          <w:rPr>
            <w:rStyle w:val="PageNumber"/>
            <w:rFonts w:ascii="Times" w:hAnsi="Times"/>
          </w:rPr>
          <w:instrText xml:space="preserve"> PAGE </w:instrText>
        </w:r>
        <w:r w:rsidRPr="00F02750">
          <w:rPr>
            <w:rStyle w:val="PageNumber"/>
            <w:rFonts w:ascii="Times" w:hAnsi="Times"/>
          </w:rPr>
          <w:fldChar w:fldCharType="separate"/>
        </w:r>
        <w:r w:rsidR="00543325">
          <w:rPr>
            <w:rStyle w:val="PageNumber"/>
            <w:rFonts w:ascii="Times" w:hAnsi="Times"/>
            <w:noProof/>
          </w:rPr>
          <w:t>8</w:t>
        </w:r>
        <w:r w:rsidRPr="00F02750">
          <w:rPr>
            <w:rStyle w:val="PageNumber"/>
            <w:rFonts w:ascii="Times" w:hAnsi="Times"/>
          </w:rPr>
          <w:fldChar w:fldCharType="end"/>
        </w:r>
      </w:p>
    </w:sdtContent>
  </w:sdt>
  <w:p w14:paraId="2EDBFB1B" w14:textId="77777777" w:rsidR="00DD10D6" w:rsidRDefault="00DD10D6" w:rsidP="00F027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4F407" w14:textId="77777777" w:rsidR="00D212AB" w:rsidRDefault="00D212AB" w:rsidP="00BB2EC8">
      <w:r>
        <w:separator/>
      </w:r>
    </w:p>
  </w:footnote>
  <w:footnote w:type="continuationSeparator" w:id="0">
    <w:p w14:paraId="30789A05" w14:textId="77777777" w:rsidR="00D212AB" w:rsidRDefault="00D212AB" w:rsidP="00BB2EC8">
      <w:r>
        <w:continuationSeparator/>
      </w:r>
    </w:p>
  </w:footnote>
  <w:footnote w:id="1">
    <w:p w14:paraId="107AF28B" w14:textId="6FF115C7" w:rsidR="00B01025" w:rsidRPr="003A0202" w:rsidRDefault="00B01025" w:rsidP="001653F3">
      <w:pPr>
        <w:pStyle w:val="FootnoteText"/>
        <w:spacing w:after="120"/>
        <w:jc w:val="both"/>
        <w:rPr>
          <w:rFonts w:ascii="Times" w:hAnsi="Times"/>
        </w:rPr>
      </w:pPr>
      <w:r>
        <w:rPr>
          <w:rStyle w:val="FootnoteReference"/>
        </w:rPr>
        <w:t>1</w:t>
      </w:r>
      <w:r w:rsidRPr="003A0202">
        <w:rPr>
          <w:rFonts w:ascii="Times" w:hAnsi="Times"/>
        </w:rPr>
        <w:t xml:space="preserve"> Sarah H. Hendry, David R. Shaffer, &amp; Dina Peacock,</w:t>
      </w:r>
      <w:r w:rsidRPr="003A0202">
        <w:rPr>
          <w:rFonts w:ascii="Times" w:hAnsi="Times"/>
          <w:i/>
          <w:iCs/>
        </w:rPr>
        <w:t xml:space="preserve"> </w:t>
      </w:r>
      <w:hyperlink r:id="rId1" w:history="1">
        <w:r w:rsidRPr="003A0202">
          <w:rPr>
            <w:rStyle w:val="Hyperlink"/>
            <w:rFonts w:ascii="Times" w:hAnsi="Times"/>
            <w:i/>
            <w:iCs/>
          </w:rPr>
          <w:t xml:space="preserve">On </w:t>
        </w:r>
        <w:r>
          <w:rPr>
            <w:rStyle w:val="Hyperlink"/>
            <w:rFonts w:ascii="Times" w:hAnsi="Times"/>
            <w:i/>
            <w:iCs/>
          </w:rPr>
          <w:t>T</w:t>
        </w:r>
        <w:r w:rsidRPr="003A0202">
          <w:rPr>
            <w:rStyle w:val="Hyperlink"/>
            <w:rFonts w:ascii="Times" w:hAnsi="Times"/>
            <w:i/>
            <w:iCs/>
          </w:rPr>
          <w:t xml:space="preserve">estifying in </w:t>
        </w:r>
        <w:r>
          <w:rPr>
            <w:rStyle w:val="Hyperlink"/>
            <w:rFonts w:ascii="Times" w:hAnsi="Times"/>
            <w:i/>
            <w:iCs/>
          </w:rPr>
          <w:t>O</w:t>
        </w:r>
        <w:r w:rsidRPr="003A0202">
          <w:rPr>
            <w:rStyle w:val="Hyperlink"/>
            <w:rFonts w:ascii="Times" w:hAnsi="Times"/>
            <w:i/>
            <w:iCs/>
          </w:rPr>
          <w:t xml:space="preserve">ne's </w:t>
        </w:r>
        <w:r>
          <w:rPr>
            <w:rStyle w:val="Hyperlink"/>
            <w:rFonts w:ascii="Times" w:hAnsi="Times"/>
            <w:i/>
            <w:iCs/>
          </w:rPr>
          <w:t>O</w:t>
        </w:r>
        <w:r w:rsidRPr="003A0202">
          <w:rPr>
            <w:rStyle w:val="Hyperlink"/>
            <w:rFonts w:ascii="Times" w:hAnsi="Times"/>
            <w:i/>
            <w:iCs/>
          </w:rPr>
          <w:t xml:space="preserve">wn </w:t>
        </w:r>
        <w:r>
          <w:rPr>
            <w:rStyle w:val="Hyperlink"/>
            <w:rFonts w:ascii="Times" w:hAnsi="Times"/>
            <w:i/>
            <w:iCs/>
          </w:rPr>
          <w:t>B</w:t>
        </w:r>
        <w:r w:rsidRPr="003A0202">
          <w:rPr>
            <w:rStyle w:val="Hyperlink"/>
            <w:rFonts w:ascii="Times" w:hAnsi="Times"/>
            <w:i/>
            <w:iCs/>
          </w:rPr>
          <w:t xml:space="preserve">ehalf: Interactive </w:t>
        </w:r>
        <w:r>
          <w:rPr>
            <w:rStyle w:val="Hyperlink"/>
            <w:rFonts w:ascii="Times" w:hAnsi="Times"/>
            <w:i/>
            <w:iCs/>
          </w:rPr>
          <w:t>E</w:t>
        </w:r>
        <w:r w:rsidRPr="003A0202">
          <w:rPr>
            <w:rStyle w:val="Hyperlink"/>
            <w:rFonts w:ascii="Times" w:hAnsi="Times"/>
            <w:i/>
            <w:iCs/>
          </w:rPr>
          <w:t xml:space="preserve">ffects of </w:t>
        </w:r>
        <w:r>
          <w:rPr>
            <w:rStyle w:val="Hyperlink"/>
            <w:rFonts w:ascii="Times" w:hAnsi="Times"/>
            <w:i/>
            <w:iCs/>
          </w:rPr>
          <w:t>Ev</w:t>
        </w:r>
        <w:r w:rsidRPr="003A0202">
          <w:rPr>
            <w:rStyle w:val="Hyperlink"/>
            <w:rFonts w:ascii="Times" w:hAnsi="Times"/>
            <w:i/>
            <w:iCs/>
          </w:rPr>
          <w:t xml:space="preserve">idential </w:t>
        </w:r>
        <w:r>
          <w:rPr>
            <w:rStyle w:val="Hyperlink"/>
            <w:rFonts w:ascii="Times" w:hAnsi="Times"/>
            <w:i/>
            <w:iCs/>
          </w:rPr>
          <w:t>S</w:t>
        </w:r>
        <w:r w:rsidRPr="003A0202">
          <w:rPr>
            <w:rStyle w:val="Hyperlink"/>
            <w:rFonts w:ascii="Times" w:hAnsi="Times"/>
            <w:i/>
            <w:iCs/>
          </w:rPr>
          <w:t xml:space="preserve">trength and </w:t>
        </w:r>
        <w:r>
          <w:rPr>
            <w:rStyle w:val="Hyperlink"/>
            <w:rFonts w:ascii="Times" w:hAnsi="Times"/>
            <w:i/>
            <w:iCs/>
          </w:rPr>
          <w:t>D</w:t>
        </w:r>
        <w:r w:rsidRPr="003A0202">
          <w:rPr>
            <w:rStyle w:val="Hyperlink"/>
            <w:rFonts w:ascii="Times" w:hAnsi="Times"/>
            <w:i/>
            <w:iCs/>
          </w:rPr>
          <w:t xml:space="preserve">efendant's </w:t>
        </w:r>
        <w:r>
          <w:rPr>
            <w:rStyle w:val="Hyperlink"/>
            <w:rFonts w:ascii="Times" w:hAnsi="Times"/>
            <w:i/>
            <w:iCs/>
          </w:rPr>
          <w:t>T</w:t>
        </w:r>
        <w:r w:rsidRPr="003A0202">
          <w:rPr>
            <w:rStyle w:val="Hyperlink"/>
            <w:rFonts w:ascii="Times" w:hAnsi="Times"/>
            <w:i/>
            <w:iCs/>
          </w:rPr>
          <w:t xml:space="preserve">estimonial </w:t>
        </w:r>
        <w:r>
          <w:rPr>
            <w:rStyle w:val="Hyperlink"/>
            <w:rFonts w:ascii="Times" w:hAnsi="Times"/>
            <w:i/>
            <w:iCs/>
          </w:rPr>
          <w:t>D</w:t>
        </w:r>
        <w:r w:rsidRPr="003A0202">
          <w:rPr>
            <w:rStyle w:val="Hyperlink"/>
            <w:rFonts w:ascii="Times" w:hAnsi="Times"/>
            <w:i/>
            <w:iCs/>
          </w:rPr>
          <w:t xml:space="preserve">emeanor on </w:t>
        </w:r>
        <w:r>
          <w:rPr>
            <w:rStyle w:val="Hyperlink"/>
            <w:rFonts w:ascii="Times" w:hAnsi="Times"/>
            <w:i/>
            <w:iCs/>
          </w:rPr>
          <w:t>M</w:t>
        </w:r>
        <w:r w:rsidRPr="003A0202">
          <w:rPr>
            <w:rStyle w:val="Hyperlink"/>
            <w:rFonts w:ascii="Times" w:hAnsi="Times"/>
            <w:i/>
            <w:iCs/>
          </w:rPr>
          <w:t xml:space="preserve">ock </w:t>
        </w:r>
        <w:r>
          <w:rPr>
            <w:rStyle w:val="Hyperlink"/>
            <w:rFonts w:ascii="Times" w:hAnsi="Times"/>
            <w:i/>
            <w:iCs/>
          </w:rPr>
          <w:t>J</w:t>
        </w:r>
        <w:r w:rsidRPr="003A0202">
          <w:rPr>
            <w:rStyle w:val="Hyperlink"/>
            <w:rFonts w:ascii="Times" w:hAnsi="Times"/>
            <w:i/>
            <w:iCs/>
          </w:rPr>
          <w:t xml:space="preserve">urors' </w:t>
        </w:r>
        <w:r>
          <w:rPr>
            <w:rStyle w:val="Hyperlink"/>
            <w:rFonts w:ascii="Times" w:hAnsi="Times"/>
            <w:i/>
            <w:iCs/>
          </w:rPr>
          <w:t>D</w:t>
        </w:r>
        <w:r w:rsidRPr="003A0202">
          <w:rPr>
            <w:rStyle w:val="Hyperlink"/>
            <w:rFonts w:ascii="Times" w:hAnsi="Times"/>
            <w:i/>
            <w:iCs/>
          </w:rPr>
          <w:t>ecisions</w:t>
        </w:r>
      </w:hyperlink>
      <w:r>
        <w:rPr>
          <w:rFonts w:ascii="Times" w:hAnsi="Times"/>
        </w:rPr>
        <w:t xml:space="preserve">, </w:t>
      </w:r>
      <w:r w:rsidRPr="003A0202">
        <w:rPr>
          <w:rFonts w:ascii="Times" w:hAnsi="Times"/>
        </w:rPr>
        <w:t xml:space="preserve">74 </w:t>
      </w:r>
      <w:r w:rsidRPr="001653F3">
        <w:rPr>
          <w:rFonts w:ascii="Times" w:hAnsi="Times"/>
          <w:smallCaps/>
        </w:rPr>
        <w:t>J. of App. Psych.</w:t>
      </w:r>
      <w:r w:rsidRPr="003A0202">
        <w:rPr>
          <w:rFonts w:ascii="Times" w:hAnsi="Times"/>
        </w:rPr>
        <w:t xml:space="preserve"> 539, 539 (1989). </w:t>
      </w:r>
    </w:p>
  </w:footnote>
  <w:footnote w:id="2">
    <w:p w14:paraId="53B9DEB3" w14:textId="5B5CFE6C" w:rsidR="00B01025" w:rsidRPr="003A0202" w:rsidRDefault="00B01025" w:rsidP="001653F3">
      <w:pPr>
        <w:pStyle w:val="FootnoteText"/>
        <w:spacing w:after="120"/>
        <w:jc w:val="both"/>
        <w:rPr>
          <w:rFonts w:ascii="Times" w:hAnsi="Times"/>
        </w:rPr>
      </w:pPr>
      <w:r>
        <w:rPr>
          <w:rStyle w:val="FootnoteReference"/>
        </w:rPr>
        <w:t>2</w:t>
      </w:r>
      <w:r w:rsidRPr="003A0202">
        <w:rPr>
          <w:rFonts w:ascii="Times" w:hAnsi="Times"/>
        </w:rPr>
        <w:t xml:space="preserve"> </w:t>
      </w:r>
      <w:r w:rsidRPr="003A0202">
        <w:rPr>
          <w:rFonts w:ascii="Times" w:hAnsi="Times" w:cs="ÍΩ3Ñ˛"/>
          <w:kern w:val="0"/>
        </w:rPr>
        <w:t xml:space="preserve">Geoffrey Brewer, </w:t>
      </w:r>
      <w:hyperlink r:id="rId2" w:history="1">
        <w:r w:rsidRPr="009F24CB">
          <w:rPr>
            <w:rStyle w:val="Hyperlink"/>
            <w:rFonts w:ascii="Times" w:hAnsi="Times" w:cs="ÍΩ3Ñ˛"/>
            <w:i/>
            <w:iCs/>
            <w:kern w:val="0"/>
          </w:rPr>
          <w:t xml:space="preserve">Snakes Top List of Americans' Fears: Public </w:t>
        </w:r>
        <w:r w:rsidRPr="00B01025">
          <w:rPr>
            <w:rStyle w:val="Hyperlink"/>
            <w:rFonts w:ascii="Times" w:hAnsi="Times" w:cs="ÍΩ3Ñ˛"/>
            <w:i/>
            <w:iCs/>
            <w:kern w:val="0"/>
          </w:rPr>
          <w:t>Speaking, Heights and Being Closed in Small Spaces also Create Fear in Many Americans</w:t>
        </w:r>
      </w:hyperlink>
      <w:r>
        <w:rPr>
          <w:rFonts w:ascii="Times" w:hAnsi="Times" w:cs="ÍΩ3Ñ˛"/>
          <w:iCs/>
          <w:kern w:val="0"/>
        </w:rPr>
        <w:t xml:space="preserve">, </w:t>
      </w:r>
      <w:r w:rsidRPr="001653F3">
        <w:rPr>
          <w:rFonts w:ascii="Times" w:hAnsi="Times" w:cs="ÍΩ3Ñ˛"/>
          <w:iCs/>
          <w:smallCaps/>
          <w:kern w:val="0"/>
        </w:rPr>
        <w:t>Gallup Poll</w:t>
      </w:r>
      <w:r>
        <w:rPr>
          <w:rFonts w:ascii="Times" w:hAnsi="Times" w:cs="ÍΩ3Ñ˛"/>
          <w:iCs/>
          <w:smallCaps/>
          <w:kern w:val="0"/>
        </w:rPr>
        <w:t xml:space="preserve"> </w:t>
      </w:r>
      <w:r w:rsidRPr="003A0202">
        <w:rPr>
          <w:rFonts w:ascii="Times" w:hAnsi="Times"/>
        </w:rPr>
        <w:t>(March 19, 2001)</w:t>
      </w:r>
      <w:r>
        <w:rPr>
          <w:rFonts w:ascii="Times" w:hAnsi="Tim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54A86"/>
    <w:multiLevelType w:val="hybridMultilevel"/>
    <w:tmpl w:val="BD3AD300"/>
    <w:lvl w:ilvl="0" w:tplc="0E1A49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1419"/>
    <w:multiLevelType w:val="hybridMultilevel"/>
    <w:tmpl w:val="ABFC7B66"/>
    <w:lvl w:ilvl="0" w:tplc="7F86A2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C8"/>
    <w:rsid w:val="000069EE"/>
    <w:rsid w:val="000128EA"/>
    <w:rsid w:val="0005241E"/>
    <w:rsid w:val="00073C62"/>
    <w:rsid w:val="00087A1D"/>
    <w:rsid w:val="000A49B4"/>
    <w:rsid w:val="00122A59"/>
    <w:rsid w:val="001653F3"/>
    <w:rsid w:val="001978EE"/>
    <w:rsid w:val="001A53B3"/>
    <w:rsid w:val="001D53B8"/>
    <w:rsid w:val="00214AC5"/>
    <w:rsid w:val="0027774B"/>
    <w:rsid w:val="00277DD1"/>
    <w:rsid w:val="0029407D"/>
    <w:rsid w:val="002B7121"/>
    <w:rsid w:val="002B7521"/>
    <w:rsid w:val="003103CB"/>
    <w:rsid w:val="00350BD0"/>
    <w:rsid w:val="003666DA"/>
    <w:rsid w:val="00375A01"/>
    <w:rsid w:val="00394CB8"/>
    <w:rsid w:val="003A0202"/>
    <w:rsid w:val="003B0886"/>
    <w:rsid w:val="003B282A"/>
    <w:rsid w:val="003D559E"/>
    <w:rsid w:val="003F35AA"/>
    <w:rsid w:val="004065FB"/>
    <w:rsid w:val="00442B46"/>
    <w:rsid w:val="004A26C2"/>
    <w:rsid w:val="004A4C06"/>
    <w:rsid w:val="004B21BC"/>
    <w:rsid w:val="004F6BE2"/>
    <w:rsid w:val="00515115"/>
    <w:rsid w:val="00522E60"/>
    <w:rsid w:val="0052566E"/>
    <w:rsid w:val="00543325"/>
    <w:rsid w:val="005760DA"/>
    <w:rsid w:val="005A49AD"/>
    <w:rsid w:val="005D2FF9"/>
    <w:rsid w:val="005F2A70"/>
    <w:rsid w:val="00606428"/>
    <w:rsid w:val="006146D4"/>
    <w:rsid w:val="00625AC2"/>
    <w:rsid w:val="006375C8"/>
    <w:rsid w:val="00650DF0"/>
    <w:rsid w:val="00655263"/>
    <w:rsid w:val="00684CEC"/>
    <w:rsid w:val="006B5279"/>
    <w:rsid w:val="006D187A"/>
    <w:rsid w:val="006F00E7"/>
    <w:rsid w:val="00743CC1"/>
    <w:rsid w:val="00753C76"/>
    <w:rsid w:val="007724DB"/>
    <w:rsid w:val="007B4828"/>
    <w:rsid w:val="007D1178"/>
    <w:rsid w:val="007F6D32"/>
    <w:rsid w:val="00904437"/>
    <w:rsid w:val="009115EF"/>
    <w:rsid w:val="009209A0"/>
    <w:rsid w:val="009607AA"/>
    <w:rsid w:val="00964F63"/>
    <w:rsid w:val="00970C1F"/>
    <w:rsid w:val="00993BB2"/>
    <w:rsid w:val="009F24CB"/>
    <w:rsid w:val="00A448E1"/>
    <w:rsid w:val="00A547E2"/>
    <w:rsid w:val="00A761DC"/>
    <w:rsid w:val="00A84651"/>
    <w:rsid w:val="00AB35D8"/>
    <w:rsid w:val="00AC73B6"/>
    <w:rsid w:val="00B01025"/>
    <w:rsid w:val="00B0573D"/>
    <w:rsid w:val="00B61E5C"/>
    <w:rsid w:val="00B76DB6"/>
    <w:rsid w:val="00BB0CB9"/>
    <w:rsid w:val="00BB2EC8"/>
    <w:rsid w:val="00BE7D82"/>
    <w:rsid w:val="00C44F66"/>
    <w:rsid w:val="00C47BB4"/>
    <w:rsid w:val="00C87CB7"/>
    <w:rsid w:val="00C95D64"/>
    <w:rsid w:val="00CF5298"/>
    <w:rsid w:val="00D212AB"/>
    <w:rsid w:val="00D25A70"/>
    <w:rsid w:val="00D44CEA"/>
    <w:rsid w:val="00D465D3"/>
    <w:rsid w:val="00D8458B"/>
    <w:rsid w:val="00D90B02"/>
    <w:rsid w:val="00DB3AC4"/>
    <w:rsid w:val="00DB55C2"/>
    <w:rsid w:val="00DC0726"/>
    <w:rsid w:val="00DD10D6"/>
    <w:rsid w:val="00E91F2F"/>
    <w:rsid w:val="00E92B8A"/>
    <w:rsid w:val="00EA357C"/>
    <w:rsid w:val="00EB24F2"/>
    <w:rsid w:val="00EC6DCB"/>
    <w:rsid w:val="00EE45E7"/>
    <w:rsid w:val="00F02750"/>
    <w:rsid w:val="00F476AE"/>
    <w:rsid w:val="00F54267"/>
    <w:rsid w:val="00F763B8"/>
    <w:rsid w:val="00FC3861"/>
    <w:rsid w:val="00FD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29F3"/>
  <w15:chartTrackingRefBased/>
  <w15:docId w15:val="{CA9D386E-00FB-474E-B90C-5D2D8066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EC8"/>
    <w:rPr>
      <w:color w:val="0563C1" w:themeColor="hyperlink"/>
      <w:u w:val="single"/>
    </w:rPr>
  </w:style>
  <w:style w:type="paragraph" w:styleId="ListParagraph">
    <w:name w:val="List Paragraph"/>
    <w:basedOn w:val="Normal"/>
    <w:uiPriority w:val="34"/>
    <w:qFormat/>
    <w:rsid w:val="00BB2EC8"/>
    <w:pPr>
      <w:ind w:left="720"/>
      <w:contextualSpacing/>
    </w:pPr>
  </w:style>
  <w:style w:type="paragraph" w:styleId="FootnoteText">
    <w:name w:val="footnote text"/>
    <w:basedOn w:val="Normal"/>
    <w:link w:val="FootnoteTextChar"/>
    <w:uiPriority w:val="99"/>
    <w:unhideWhenUsed/>
    <w:rsid w:val="00BB2EC8"/>
    <w:rPr>
      <w:sz w:val="20"/>
      <w:szCs w:val="20"/>
    </w:rPr>
  </w:style>
  <w:style w:type="character" w:customStyle="1" w:styleId="FootnoteTextChar">
    <w:name w:val="Footnote Text Char"/>
    <w:basedOn w:val="DefaultParagraphFont"/>
    <w:link w:val="FootnoteText"/>
    <w:uiPriority w:val="99"/>
    <w:rsid w:val="00BB2EC8"/>
    <w:rPr>
      <w:sz w:val="20"/>
      <w:szCs w:val="20"/>
    </w:rPr>
  </w:style>
  <w:style w:type="character" w:styleId="FootnoteReference">
    <w:name w:val="footnote reference"/>
    <w:basedOn w:val="DefaultParagraphFont"/>
    <w:uiPriority w:val="99"/>
    <w:semiHidden/>
    <w:unhideWhenUsed/>
    <w:rsid w:val="00BB2EC8"/>
    <w:rPr>
      <w:vertAlign w:val="superscript"/>
    </w:rPr>
  </w:style>
  <w:style w:type="character" w:styleId="FollowedHyperlink">
    <w:name w:val="FollowedHyperlink"/>
    <w:basedOn w:val="DefaultParagraphFont"/>
    <w:uiPriority w:val="99"/>
    <w:semiHidden/>
    <w:unhideWhenUsed/>
    <w:rsid w:val="00BE7D82"/>
    <w:rPr>
      <w:color w:val="954F72" w:themeColor="followedHyperlink"/>
      <w:u w:val="single"/>
    </w:rPr>
  </w:style>
  <w:style w:type="character" w:customStyle="1" w:styleId="UnresolvedMention1">
    <w:name w:val="Unresolved Mention1"/>
    <w:basedOn w:val="DefaultParagraphFont"/>
    <w:uiPriority w:val="99"/>
    <w:semiHidden/>
    <w:unhideWhenUsed/>
    <w:rsid w:val="00BE7D82"/>
    <w:rPr>
      <w:color w:val="605E5C"/>
      <w:shd w:val="clear" w:color="auto" w:fill="E1DFDD"/>
    </w:rPr>
  </w:style>
  <w:style w:type="character" w:customStyle="1" w:styleId="costarpage">
    <w:name w:val="co_starpage"/>
    <w:basedOn w:val="DefaultParagraphFont"/>
    <w:rsid w:val="005A49AD"/>
  </w:style>
  <w:style w:type="character" w:styleId="CommentReference">
    <w:name w:val="annotation reference"/>
    <w:basedOn w:val="DefaultParagraphFont"/>
    <w:uiPriority w:val="99"/>
    <w:semiHidden/>
    <w:unhideWhenUsed/>
    <w:rsid w:val="000069EE"/>
    <w:rPr>
      <w:sz w:val="16"/>
      <w:szCs w:val="16"/>
    </w:rPr>
  </w:style>
  <w:style w:type="paragraph" w:styleId="CommentText">
    <w:name w:val="annotation text"/>
    <w:basedOn w:val="Normal"/>
    <w:link w:val="CommentTextChar"/>
    <w:uiPriority w:val="99"/>
    <w:semiHidden/>
    <w:unhideWhenUsed/>
    <w:rsid w:val="000069EE"/>
    <w:rPr>
      <w:sz w:val="20"/>
      <w:szCs w:val="20"/>
    </w:rPr>
  </w:style>
  <w:style w:type="character" w:customStyle="1" w:styleId="CommentTextChar">
    <w:name w:val="Comment Text Char"/>
    <w:basedOn w:val="DefaultParagraphFont"/>
    <w:link w:val="CommentText"/>
    <w:uiPriority w:val="99"/>
    <w:semiHidden/>
    <w:rsid w:val="000069EE"/>
    <w:rPr>
      <w:sz w:val="20"/>
      <w:szCs w:val="20"/>
    </w:rPr>
  </w:style>
  <w:style w:type="paragraph" w:styleId="CommentSubject">
    <w:name w:val="annotation subject"/>
    <w:basedOn w:val="CommentText"/>
    <w:next w:val="CommentText"/>
    <w:link w:val="CommentSubjectChar"/>
    <w:uiPriority w:val="99"/>
    <w:semiHidden/>
    <w:unhideWhenUsed/>
    <w:rsid w:val="000069EE"/>
    <w:rPr>
      <w:b/>
      <w:bCs/>
    </w:rPr>
  </w:style>
  <w:style w:type="character" w:customStyle="1" w:styleId="CommentSubjectChar">
    <w:name w:val="Comment Subject Char"/>
    <w:basedOn w:val="CommentTextChar"/>
    <w:link w:val="CommentSubject"/>
    <w:uiPriority w:val="99"/>
    <w:semiHidden/>
    <w:rsid w:val="000069EE"/>
    <w:rPr>
      <w:b/>
      <w:bCs/>
      <w:sz w:val="20"/>
      <w:szCs w:val="20"/>
    </w:rPr>
  </w:style>
  <w:style w:type="paragraph" w:styleId="BalloonText">
    <w:name w:val="Balloon Text"/>
    <w:basedOn w:val="Normal"/>
    <w:link w:val="BalloonTextChar"/>
    <w:uiPriority w:val="99"/>
    <w:semiHidden/>
    <w:unhideWhenUsed/>
    <w:rsid w:val="00DB5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5C2"/>
    <w:rPr>
      <w:rFonts w:ascii="Segoe UI" w:hAnsi="Segoe UI" w:cs="Segoe UI"/>
      <w:sz w:val="18"/>
      <w:szCs w:val="18"/>
    </w:rPr>
  </w:style>
  <w:style w:type="paragraph" w:styleId="Revision">
    <w:name w:val="Revision"/>
    <w:hidden/>
    <w:uiPriority w:val="99"/>
    <w:semiHidden/>
    <w:rsid w:val="001653F3"/>
  </w:style>
  <w:style w:type="paragraph" w:styleId="Header">
    <w:name w:val="header"/>
    <w:basedOn w:val="Normal"/>
    <w:link w:val="HeaderChar"/>
    <w:uiPriority w:val="99"/>
    <w:unhideWhenUsed/>
    <w:rsid w:val="00DD10D6"/>
    <w:pPr>
      <w:tabs>
        <w:tab w:val="center" w:pos="4680"/>
        <w:tab w:val="right" w:pos="9360"/>
      </w:tabs>
    </w:pPr>
  </w:style>
  <w:style w:type="character" w:customStyle="1" w:styleId="HeaderChar">
    <w:name w:val="Header Char"/>
    <w:basedOn w:val="DefaultParagraphFont"/>
    <w:link w:val="Header"/>
    <w:uiPriority w:val="99"/>
    <w:rsid w:val="00DD10D6"/>
  </w:style>
  <w:style w:type="paragraph" w:styleId="Footer">
    <w:name w:val="footer"/>
    <w:basedOn w:val="Normal"/>
    <w:link w:val="FooterChar"/>
    <w:uiPriority w:val="99"/>
    <w:unhideWhenUsed/>
    <w:rsid w:val="00DD10D6"/>
    <w:pPr>
      <w:tabs>
        <w:tab w:val="center" w:pos="4680"/>
        <w:tab w:val="right" w:pos="9360"/>
      </w:tabs>
    </w:pPr>
  </w:style>
  <w:style w:type="character" w:customStyle="1" w:styleId="FooterChar">
    <w:name w:val="Footer Char"/>
    <w:basedOn w:val="DefaultParagraphFont"/>
    <w:link w:val="Footer"/>
    <w:uiPriority w:val="99"/>
    <w:rsid w:val="00DD10D6"/>
  </w:style>
  <w:style w:type="character" w:styleId="PageNumber">
    <w:name w:val="page number"/>
    <w:basedOn w:val="DefaultParagraphFont"/>
    <w:uiPriority w:val="99"/>
    <w:semiHidden/>
    <w:unhideWhenUsed/>
    <w:rsid w:val="00F0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ship.law.duke.edu/cgi/viewcontent.cgi?article=1469&amp;context=faculty_scholarship" TargetMode="External"/><Relationship Id="rId13" Type="http://schemas.openxmlformats.org/officeDocument/2006/relationships/hyperlink" Target="https://scholarship.law.duke.edu/cgi/viewcontent.cgi?article=1469&amp;context=faculty_scholarsh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s.michigan.gov/rules-administrative-orders-and-jury-instructions/current-rules-and-jury-instructions/model-criminal-jury-instructions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michigan.gov/siteassets/rules-instructions-administrative-orders/jury-instructions/criminal/current/criminal-jury-instructions-responsive-html5.zip/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olarship.law.duke.edu/cgi/viewcontent.cgi?article=1469&amp;context=faculty_scholarship" TargetMode="External"/><Relationship Id="rId4" Type="http://schemas.openxmlformats.org/officeDocument/2006/relationships/settings" Target="settings.xml"/><Relationship Id="rId9" Type="http://schemas.openxmlformats.org/officeDocument/2006/relationships/hyperlink" Target="https://chicagounbound.uchicago.edu/uclrev/vol83/iss2/5/" TargetMode="External"/><Relationship Id="rId14" Type="http://schemas.openxmlformats.org/officeDocument/2006/relationships/hyperlink" Target="https://www.vtjuryinstructions.org/criminal/MS05-501.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ews.gallup.com/poll/1891/snakes-top-list-americans-fears.aspx" TargetMode="External"/><Relationship Id="rId1" Type="http://schemas.openxmlformats.org/officeDocument/2006/relationships/hyperlink" Target="https://psycnet.apa.org/record/1989-3982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18EA-401A-4A2B-A05E-DD1E7AFA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Lefton, Hannah</dc:creator>
  <cp:keywords/>
  <dc:description/>
  <cp:lastModifiedBy>Primus, Eve</cp:lastModifiedBy>
  <cp:revision>2</cp:revision>
  <dcterms:created xsi:type="dcterms:W3CDTF">2024-02-26T17:50:00Z</dcterms:created>
  <dcterms:modified xsi:type="dcterms:W3CDTF">2024-02-26T17:50:00Z</dcterms:modified>
</cp:coreProperties>
</file>